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CE3" w:rsidRPr="006D6FDD" w:rsidP="0081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Дело № 2-</w:t>
      </w:r>
      <w:r w:rsidRPr="006D6FDD" w:rsidR="000C64E0">
        <w:rPr>
          <w:rFonts w:ascii="Times New Roman" w:hAnsi="Times New Roman" w:cs="Times New Roman"/>
          <w:sz w:val="28"/>
          <w:szCs w:val="28"/>
        </w:rPr>
        <w:t>2406</w:t>
      </w:r>
      <w:r w:rsidRPr="006D6FDD">
        <w:rPr>
          <w:rFonts w:ascii="Times New Roman" w:hAnsi="Times New Roman" w:cs="Times New Roman"/>
          <w:sz w:val="28"/>
          <w:szCs w:val="28"/>
        </w:rPr>
        <w:t xml:space="preserve">-0402/2025 </w:t>
      </w:r>
    </w:p>
    <w:p w:rsidR="00E65CE3" w:rsidRPr="006D6FDD" w:rsidP="0081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УИД: </w:t>
      </w:r>
      <w:r w:rsidRPr="006D6FDD">
        <w:rPr>
          <w:rFonts w:ascii="Times New Roman" w:hAnsi="Times New Roman" w:cs="Times New Roman"/>
          <w:bCs/>
          <w:sz w:val="28"/>
          <w:szCs w:val="28"/>
        </w:rPr>
        <w:t>86MS0031-01-2025-</w:t>
      </w:r>
      <w:r w:rsidRPr="006D6FDD" w:rsidR="000C64E0">
        <w:rPr>
          <w:rFonts w:ascii="Times New Roman" w:hAnsi="Times New Roman" w:cs="Times New Roman"/>
          <w:bCs/>
          <w:sz w:val="28"/>
          <w:szCs w:val="28"/>
        </w:rPr>
        <w:t>003244-81</w:t>
      </w:r>
    </w:p>
    <w:p w:rsidR="00261511" w:rsidRPr="006D6FDD" w:rsidP="00813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A" w:rsidRPr="006D6FDD" w:rsidP="0081387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6FD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FA211A" w:rsidRPr="006D6FDD" w:rsidP="00813877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6F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Именем Российской Федерации </w:t>
      </w:r>
    </w:p>
    <w:p w:rsidR="009E432F" w:rsidRPr="006D6FDD" w:rsidP="0081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CE3" w:rsidRPr="006D6FDD" w:rsidP="00813877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6F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 </w:t>
      </w:r>
      <w:r w:rsidRPr="006D6F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сентября 2025 года                                                  </w:t>
      </w:r>
      <w:r w:rsidRPr="006D6FDD" w:rsidR="005914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6D6F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D6FDD" w:rsidR="005914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6D6F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пгт. Междуреченский   </w:t>
      </w:r>
    </w:p>
    <w:p w:rsidR="00E65CE3" w:rsidRPr="006D6FDD" w:rsidP="0081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4E0" w:rsidRPr="006D6FDD" w:rsidP="00813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Кондинского судебного района Ханты-Мансийского автономного округа - Югры Черногрицкая Е.Н., </w:t>
      </w:r>
    </w:p>
    <w:p w:rsidR="003314AC" w:rsidRPr="006D6FDD" w:rsidP="00813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при секретаре   Беликовой </w:t>
      </w:r>
      <w:r w:rsidRPr="006D6FDD">
        <w:rPr>
          <w:rFonts w:ascii="Times New Roman" w:hAnsi="Times New Roman" w:cs="Times New Roman"/>
          <w:sz w:val="28"/>
          <w:szCs w:val="28"/>
        </w:rPr>
        <w:t>С.В.,</w:t>
      </w:r>
    </w:p>
    <w:p w:rsidR="00E65CE3" w:rsidRPr="006D6FDD" w:rsidP="00813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D6FDD" w:rsidR="007B56FF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</w:t>
      </w:r>
      <w:r w:rsidRPr="006D6FDD" w:rsidR="00277CEF">
        <w:rPr>
          <w:rFonts w:ascii="Times New Roman" w:hAnsi="Times New Roman" w:cs="Times New Roman"/>
          <w:sz w:val="28"/>
          <w:szCs w:val="28"/>
        </w:rPr>
        <w:t>у</w:t>
      </w:r>
      <w:r w:rsidRPr="006D6FDD" w:rsidR="007B56FF">
        <w:rPr>
          <w:rFonts w:ascii="Times New Roman" w:hAnsi="Times New Roman" w:cs="Times New Roman"/>
          <w:sz w:val="28"/>
          <w:szCs w:val="28"/>
        </w:rPr>
        <w:t xml:space="preserve"> - Югре к Калугиной Светлане Владимировне о взыскании незаконно полученной ежемесячной компенсационной выплаты</w:t>
      </w:r>
      <w:r w:rsidRPr="006D6F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14C9" w:rsidRPr="006D6FDD" w:rsidP="00813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768" w:rsidRPr="006D6FDD" w:rsidP="0081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>установил:</w:t>
      </w:r>
    </w:p>
    <w:p w:rsidR="00BE0768" w:rsidRPr="006D6FDD" w:rsidP="008138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64E0" w:rsidRPr="006D6FDD" w:rsidP="008138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Отделение Фонда пенсионного и социального страхования Российской Федерации </w:t>
      </w:r>
      <w:r w:rsidRPr="006D6FDD" w:rsidR="00344470">
        <w:rPr>
          <w:rFonts w:ascii="Times New Roman" w:hAnsi="Times New Roman" w:cs="Times New Roman"/>
          <w:sz w:val="28"/>
          <w:szCs w:val="28"/>
        </w:rPr>
        <w:t>по Ханты-мансийской автономной округ</w:t>
      </w:r>
      <w:r w:rsidRPr="006D6FDD" w:rsidR="00277CEF">
        <w:rPr>
          <w:rFonts w:ascii="Times New Roman" w:hAnsi="Times New Roman" w:cs="Times New Roman"/>
          <w:sz w:val="28"/>
          <w:szCs w:val="28"/>
        </w:rPr>
        <w:t>у</w:t>
      </w:r>
      <w:r w:rsidRPr="006D6FDD">
        <w:rPr>
          <w:rFonts w:ascii="Times New Roman" w:hAnsi="Times New Roman" w:cs="Times New Roman"/>
          <w:sz w:val="28"/>
          <w:szCs w:val="28"/>
        </w:rPr>
        <w:t xml:space="preserve"> - Югре 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>(далее по тексту - ОСФР по ХМАО-Югре, пенсионный орган) обратилось в суд с иском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6D6FDD">
        <w:rPr>
          <w:rFonts w:ascii="Times New Roman" w:hAnsi="Times New Roman" w:cs="Times New Roman"/>
          <w:sz w:val="28"/>
          <w:szCs w:val="28"/>
        </w:rPr>
        <w:t xml:space="preserve">Калугиной С.В. 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>о взыскании излишне выплаченной компенсационной выплаты неработающему трудоспособному лицу, осуществляющему уход за нетрудоспособным гражданином.</w:t>
      </w:r>
    </w:p>
    <w:p w:rsidR="000C64E0" w:rsidRPr="006D6FDD" w:rsidP="008138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исковых требований указано, что в связи с осуществлением </w:t>
      </w:r>
      <w:r w:rsidRPr="006D6FDD" w:rsidR="00526C65">
        <w:rPr>
          <w:rFonts w:ascii="Times New Roman" w:eastAsia="Times New Roman" w:hAnsi="Times New Roman" w:cs="Times New Roman"/>
          <w:sz w:val="28"/>
          <w:szCs w:val="28"/>
        </w:rPr>
        <w:t>Калугиной С.В.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ухода за нетрудоспособным гражданином </w:t>
      </w:r>
      <w:r w:rsidRPr="006D6FDD" w:rsidR="00226DBC">
        <w:rPr>
          <w:rFonts w:ascii="Times New Roman" w:eastAsia="Times New Roman" w:hAnsi="Times New Roman" w:cs="Times New Roman"/>
          <w:sz w:val="28"/>
          <w:szCs w:val="28"/>
        </w:rPr>
        <w:t xml:space="preserve">инвалидом 1 группы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6FDD" w:rsidR="00226DBC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компенсационная выплата с </w:t>
      </w:r>
      <w:r w:rsidRPr="006D6FDD" w:rsidR="00363C8E">
        <w:rPr>
          <w:rFonts w:ascii="Times New Roman" w:eastAsia="Times New Roman" w:hAnsi="Times New Roman" w:cs="Times New Roman"/>
          <w:sz w:val="28"/>
          <w:szCs w:val="28"/>
        </w:rPr>
        <w:t>01 августа 2022г.</w:t>
      </w:r>
      <w:r w:rsidRPr="006D6FDD" w:rsidR="00226DBC">
        <w:rPr>
          <w:rFonts w:ascii="Times New Roman" w:eastAsia="Times New Roman" w:hAnsi="Times New Roman" w:cs="Times New Roman"/>
          <w:sz w:val="28"/>
          <w:szCs w:val="28"/>
        </w:rPr>
        <w:t xml:space="preserve"> в размере 1560,00 руб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>. Ответчик представил сведения о том, что на момент назначения компенса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>ционной выплаты не работает, в Центре занятости не состоит, предпринимательской деятельностью не занимается, и уведомлен</w:t>
      </w:r>
      <w:r w:rsidRPr="006D6FDD" w:rsidR="004A341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сообщить о факте, влекущем прекращение осуществления компенсационной выплаты. В период получения ежемесячной компенсац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ионной выплаты </w:t>
      </w:r>
      <w:r w:rsidRPr="006D6FDD" w:rsidR="00363C8E">
        <w:rPr>
          <w:rFonts w:ascii="Times New Roman" w:eastAsia="Times New Roman" w:hAnsi="Times New Roman" w:cs="Times New Roman"/>
          <w:sz w:val="28"/>
          <w:szCs w:val="28"/>
        </w:rPr>
        <w:t>Калугина С.В.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6D6FDD" w:rsidR="00363C8E">
        <w:rPr>
          <w:rFonts w:ascii="Times New Roman" w:eastAsia="Times New Roman" w:hAnsi="Times New Roman" w:cs="Times New Roman"/>
          <w:sz w:val="28"/>
          <w:szCs w:val="28"/>
        </w:rPr>
        <w:t>01 апреля 2023г. по 31 июля 2024г.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осуществлял</w:t>
      </w:r>
      <w:r w:rsidRPr="006D6FDD" w:rsidR="00363C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трудовую деятельность, но своевременно не сообщил</w:t>
      </w:r>
      <w:r w:rsidRPr="006D6FDD" w:rsidR="00EE21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об этом. В результате несвоевременного сообщения ответчиком сведений об обстоятельствах, влекущих прекращение осуществления ко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мпенсационной выплаты, образовалась переплата в размере </w:t>
      </w:r>
      <w:r w:rsidRPr="006D6FDD" w:rsidR="001F56BA">
        <w:rPr>
          <w:rFonts w:ascii="Times New Roman" w:eastAsia="Times New Roman" w:hAnsi="Times New Roman" w:cs="Times New Roman"/>
          <w:sz w:val="28"/>
          <w:szCs w:val="28"/>
        </w:rPr>
        <w:t>24960 руб. 00 коп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. По изложенным выше обстоятельствам пенсионный орган просил взыскать с </w:t>
      </w:r>
      <w:r w:rsidRPr="006D6FDD" w:rsidR="0086234F">
        <w:rPr>
          <w:rFonts w:ascii="Times New Roman" w:eastAsia="Times New Roman" w:hAnsi="Times New Roman" w:cs="Times New Roman"/>
          <w:sz w:val="28"/>
          <w:szCs w:val="28"/>
        </w:rPr>
        <w:t xml:space="preserve">Калугиной С.В. 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выплаченную компенсационную выплату неработающему трудоспособному лицу, осуществляющему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уход за нетрудоспособным лицом, за период </w:t>
      </w:r>
      <w:r w:rsidRPr="006D6FDD" w:rsidR="0040547F">
        <w:rPr>
          <w:rFonts w:ascii="Times New Roman" w:eastAsia="Times New Roman" w:hAnsi="Times New Roman" w:cs="Times New Roman"/>
          <w:sz w:val="28"/>
          <w:szCs w:val="28"/>
        </w:rPr>
        <w:t>с 01</w:t>
      </w:r>
      <w:r w:rsidRPr="006D6FDD" w:rsidR="001F56BA">
        <w:rPr>
          <w:rFonts w:ascii="Times New Roman" w:eastAsia="Times New Roman" w:hAnsi="Times New Roman" w:cs="Times New Roman"/>
          <w:sz w:val="28"/>
          <w:szCs w:val="28"/>
        </w:rPr>
        <w:t xml:space="preserve"> апреля 2023г. по 31 июля 2024г. 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6D6FDD" w:rsidR="001F56BA">
        <w:rPr>
          <w:rFonts w:ascii="Times New Roman" w:eastAsia="Times New Roman" w:hAnsi="Times New Roman" w:cs="Times New Roman"/>
          <w:sz w:val="28"/>
          <w:szCs w:val="28"/>
        </w:rPr>
        <w:t>24960 руб. 00 коп.</w:t>
      </w:r>
      <w:r w:rsidRPr="006D6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88E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Истец ОСФР по ХМАО-Югре в судебное заседание представителя не направил, представив ходатайство о рассмотрении дела в отсутствие представителя.</w:t>
      </w:r>
    </w:p>
    <w:p w:rsidR="00CC188E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Ответчик Калугина С.В. в судебное заседание не явилась, о времени и месте рассмотрения </w:t>
      </w:r>
      <w:r w:rsidRPr="006D6FDD" w:rsidR="0086234F">
        <w:rPr>
          <w:sz w:val="28"/>
          <w:szCs w:val="28"/>
        </w:rPr>
        <w:t>дела</w:t>
      </w:r>
      <w:r w:rsidRPr="006D6FDD">
        <w:rPr>
          <w:sz w:val="28"/>
          <w:szCs w:val="28"/>
        </w:rPr>
        <w:t xml:space="preserve"> извещалась надлежащим образом, судебное извещение возвращено в связи с истечением срока хранения. </w:t>
      </w:r>
    </w:p>
    <w:p w:rsidR="00D72EDF" w:rsidRPr="006D6FDD" w:rsidP="00813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5" w:history="1">
        <w:r w:rsidRPr="006D6FDD">
          <w:rPr>
            <w:rFonts w:ascii="Times New Roman" w:hAnsi="Times New Roman" w:cs="Times New Roman"/>
            <w:sz w:val="28"/>
            <w:szCs w:val="28"/>
          </w:rPr>
          <w:t>ст. 167</w:t>
        </w:r>
      </w:hyperlink>
      <w:r w:rsidRPr="006D6FDD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дело рассмотрено в отсутствие указанных лиц.</w:t>
      </w:r>
    </w:p>
    <w:p w:rsidR="00EE33D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Изучив материалы дела, суд приходит к следующим выводам.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Как указал Конституционный Суд Ро</w:t>
      </w:r>
      <w:r w:rsidRPr="006D6FDD">
        <w:rPr>
          <w:sz w:val="28"/>
          <w:szCs w:val="28"/>
        </w:rPr>
        <w:t xml:space="preserve">ссийской Федерации в </w:t>
      </w:r>
      <w:hyperlink r:id="rId6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6D6FDD">
        <w:rPr>
          <w:sz w:val="28"/>
          <w:szCs w:val="28"/>
        </w:rPr>
        <w:t xml:space="preserve"> от 26 февраля 2018 г. </w:t>
      </w:r>
      <w:r w:rsidRPr="006D6FDD" w:rsidR="00417C55">
        <w:rPr>
          <w:sz w:val="28"/>
          <w:szCs w:val="28"/>
        </w:rPr>
        <w:t>№</w:t>
      </w:r>
      <w:r w:rsidRPr="006D6FDD">
        <w:rPr>
          <w:sz w:val="28"/>
          <w:szCs w:val="28"/>
        </w:rPr>
        <w:t xml:space="preserve"> 10-П, содержащееся в </w:t>
      </w:r>
      <w:hyperlink r:id="rId7" w:history="1">
        <w:r w:rsidRPr="006D6FDD">
          <w:rPr>
            <w:rStyle w:val="Hyperlink"/>
            <w:color w:val="auto"/>
            <w:sz w:val="28"/>
            <w:szCs w:val="28"/>
            <w:u w:val="none"/>
          </w:rPr>
          <w:t>главе 60</w:t>
        </w:r>
      </w:hyperlink>
      <w:r w:rsidRPr="006D6FDD">
        <w:rPr>
          <w:sz w:val="28"/>
          <w:szCs w:val="28"/>
        </w:rPr>
        <w:t xml:space="preserve"> ГК РФ правовое регулирование обязательств вследствие неосновательного обогащения представляет собой, по существу, конкретизированное нормативное выражение лежащих в основе российского конституционного правопорядка обще</w:t>
      </w:r>
      <w:r w:rsidRPr="006D6FDD">
        <w:rPr>
          <w:sz w:val="28"/>
          <w:szCs w:val="28"/>
        </w:rPr>
        <w:t xml:space="preserve">правовых принципов равенства и справедливости в их взаимосвязи с получившим закрепление в </w:t>
      </w:r>
      <w:hyperlink r:id="rId8" w:history="1">
        <w:r w:rsidRPr="006D6FDD">
          <w:rPr>
            <w:rStyle w:val="Hyperlink"/>
            <w:color w:val="auto"/>
            <w:sz w:val="28"/>
            <w:szCs w:val="28"/>
            <w:u w:val="none"/>
          </w:rPr>
          <w:t>Конституции</w:t>
        </w:r>
      </w:hyperlink>
      <w:r w:rsidRPr="006D6FDD">
        <w:rPr>
          <w:sz w:val="28"/>
          <w:szCs w:val="28"/>
        </w:rPr>
        <w:t xml:space="preserve"> Российской Федерации требованием о недопустимости осуществления прав и свобод человека и гражданина с нарушением прав и свобод других лиц (часть 3 статьи 17); соответственно, данное правовое регулирование, как оно осуществлено федеральным законодателем, н</w:t>
      </w:r>
      <w:r w:rsidRPr="006D6FDD">
        <w:rPr>
          <w:sz w:val="28"/>
          <w:szCs w:val="28"/>
        </w:rPr>
        <w:t>е исключает использование института неосновательного обогащения за пределами гражданско-правовой сферы и обеспечение с его помощью баланса публичных и частных интересов, отвечающего конституционным требованиям.</w:t>
      </w:r>
    </w:p>
    <w:p w:rsidR="00E03A45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Таким образом, эти нормы Гражданского кодекса</w:t>
      </w:r>
      <w:r w:rsidRPr="006D6FDD">
        <w:rPr>
          <w:sz w:val="28"/>
          <w:szCs w:val="28"/>
        </w:rPr>
        <w:t xml:space="preserve"> Российской Федерации о неосновательном обогащении и недопустимости возврата определенных денежных сумм могут применяться, в частности, в рамках правоотношений, связанных с получением сумм компенсационной выплаты лицами, осуществляющими уход </w:t>
      </w:r>
      <w:r w:rsidRPr="006D6FDD" w:rsidR="00547B59">
        <w:rPr>
          <w:sz w:val="28"/>
          <w:szCs w:val="28"/>
        </w:rPr>
        <w:t>за инвалидами 1 группы (за исключением инвалидов с детства 1 группы).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 Нормы, регулирующие обязательства вследствие неосновательного обогащения, установлены </w:t>
      </w:r>
      <w:hyperlink r:id="rId7" w:history="1">
        <w:r w:rsidRPr="006D6FDD">
          <w:rPr>
            <w:rStyle w:val="Hyperlink"/>
            <w:color w:val="auto"/>
            <w:sz w:val="28"/>
            <w:szCs w:val="28"/>
            <w:u w:val="none"/>
          </w:rPr>
          <w:t>главой 60</w:t>
        </w:r>
      </w:hyperlink>
      <w:r w:rsidRPr="006D6FDD">
        <w:rPr>
          <w:sz w:val="28"/>
          <w:szCs w:val="28"/>
        </w:rPr>
        <w:t xml:space="preserve"> Гражданского кодекса Российской Федерации.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Согласно </w:t>
      </w:r>
      <w:hyperlink r:id="rId9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пункту 1 статьи 1102</w:t>
        </w:r>
      </w:hyperlink>
      <w:r w:rsidRPr="006D6FDD">
        <w:rPr>
          <w:sz w:val="28"/>
          <w:szCs w:val="28"/>
        </w:rPr>
        <w:t xml:space="preserve"> Гражданского кодекса Российской Федерации (далее - ГК РФ), </w:t>
      </w:r>
      <w:r w:rsidRPr="006D6FDD">
        <w:rPr>
          <w:sz w:val="28"/>
          <w:szCs w:val="28"/>
        </w:rPr>
        <w:t>лицо,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</w:t>
      </w:r>
      <w:r w:rsidRPr="006D6FDD">
        <w:rPr>
          <w:sz w:val="28"/>
          <w:szCs w:val="28"/>
        </w:rPr>
        <w:t xml:space="preserve"> (неосновательное обогащение), за исключением случаев, предусмотренных </w:t>
      </w:r>
      <w:hyperlink r:id="rId10" w:history="1">
        <w:r w:rsidRPr="006D6FDD">
          <w:rPr>
            <w:rStyle w:val="Hyperlink"/>
            <w:color w:val="auto"/>
            <w:sz w:val="28"/>
            <w:szCs w:val="28"/>
            <w:u w:val="none"/>
          </w:rPr>
          <w:t>статьей 1109</w:t>
        </w:r>
      </w:hyperlink>
      <w:r w:rsidRPr="006D6FDD">
        <w:rPr>
          <w:sz w:val="28"/>
          <w:szCs w:val="28"/>
        </w:rPr>
        <w:t xml:space="preserve"> настоящего Кодекса.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Из положений </w:t>
      </w:r>
      <w:hyperlink r:id="rId10" w:history="1">
        <w:r w:rsidRPr="006D6FDD">
          <w:rPr>
            <w:rStyle w:val="Hyperlink"/>
            <w:color w:val="auto"/>
            <w:sz w:val="28"/>
            <w:szCs w:val="28"/>
            <w:u w:val="none"/>
          </w:rPr>
          <w:t>статьи 1109</w:t>
        </w:r>
      </w:hyperlink>
      <w:r w:rsidRPr="006D6FDD">
        <w:rPr>
          <w:sz w:val="28"/>
          <w:szCs w:val="28"/>
        </w:rPr>
        <w:t xml:space="preserve"> ГК РФ следует, что не подлежат возврату в качестве неосновательного обогащения: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1) имущество, переданное во исполнение обязательства до наступления срока и</w:t>
      </w:r>
      <w:r w:rsidRPr="006D6FDD">
        <w:rPr>
          <w:sz w:val="28"/>
          <w:szCs w:val="28"/>
        </w:rPr>
        <w:t xml:space="preserve">сполнения, если обязательством не предусмотрено иное;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2) имущество, переданное во исполнение обязательства по истечении срока исковой давности;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3) заработная плата и приравненные к ней платежи, пенсии, пособия, стипендии, возмещение вреда, причиненного ж</w:t>
      </w:r>
      <w:r w:rsidRPr="006D6FDD">
        <w:rPr>
          <w:sz w:val="28"/>
          <w:szCs w:val="28"/>
        </w:rPr>
        <w:t xml:space="preserve">изни или здоровью, алименты и иные денежные суммы, предоставленные гражданину в качестве средства к </w:t>
      </w:r>
      <w:r w:rsidRPr="006D6FDD">
        <w:rPr>
          <w:sz w:val="28"/>
          <w:szCs w:val="28"/>
        </w:rPr>
        <w:t xml:space="preserve">существованию, при отсутствии недобросовестности с его стороны и счетной ошибки;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4) денежные суммы и иное имущество, предоставленные во исполнение несущест</w:t>
      </w:r>
      <w:r w:rsidRPr="006D6FDD">
        <w:rPr>
          <w:sz w:val="28"/>
          <w:szCs w:val="28"/>
        </w:rPr>
        <w:t xml:space="preserve">вующего обязательства, если приобретатель докажет, что лицо, требующее возврата имущества, знало об отсутствии обязательства либо предоставило имущество в целях благотворительности.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С целью усиления социальной защищенности отдельных категорий граждан </w:t>
      </w:r>
      <w:hyperlink r:id="rId11" w:history="1">
        <w:r w:rsidRPr="006D6FDD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6D6FDD">
        <w:rPr>
          <w:sz w:val="28"/>
          <w:szCs w:val="28"/>
        </w:rPr>
        <w:t xml:space="preserve"> Президента Российской Федерации от 26.12.2006 </w:t>
      </w:r>
      <w:r w:rsidRPr="006D6FDD" w:rsidR="00892042">
        <w:rPr>
          <w:sz w:val="28"/>
          <w:szCs w:val="28"/>
        </w:rPr>
        <w:t>№</w:t>
      </w:r>
      <w:r w:rsidRPr="006D6FDD">
        <w:rPr>
          <w:sz w:val="28"/>
          <w:szCs w:val="28"/>
        </w:rPr>
        <w:t xml:space="preserve"> 1455 "О компенсационных выплатах лицам, осуществляющим уход за нетрудоспособными гражданами" неработающим трудосп</w:t>
      </w:r>
      <w:r w:rsidRPr="006D6FDD">
        <w:rPr>
          <w:sz w:val="28"/>
          <w:szCs w:val="28"/>
        </w:rPr>
        <w:t>особным лицам, осуществляющим уход за инвалидом 1 группы, ребенком-инвалидом в возрасте до 18 лет, а также за престарелым нуждающимся по заключению лечебного учреждения в постоянном уходе либо достигшим возраста 80 лет установлены ежемесячные компенсационн</w:t>
      </w:r>
      <w:r w:rsidRPr="006D6FDD">
        <w:rPr>
          <w:sz w:val="28"/>
          <w:szCs w:val="28"/>
        </w:rPr>
        <w:t xml:space="preserve">ые выплаты.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В соответствии с </w:t>
      </w:r>
      <w:hyperlink r:id="rId12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пунктом 3</w:t>
        </w:r>
      </w:hyperlink>
      <w:r w:rsidRPr="006D6FDD">
        <w:rPr>
          <w:sz w:val="28"/>
          <w:szCs w:val="28"/>
        </w:rPr>
        <w:t xml:space="preserve"> Указа Президента Российской Федерации от 26 декабря 2006 года </w:t>
      </w:r>
      <w:r w:rsidRPr="006D6FDD" w:rsidR="00344470">
        <w:rPr>
          <w:sz w:val="28"/>
          <w:szCs w:val="28"/>
        </w:rPr>
        <w:t>№</w:t>
      </w:r>
      <w:r w:rsidRPr="006D6FDD">
        <w:rPr>
          <w:sz w:val="28"/>
          <w:szCs w:val="28"/>
        </w:rPr>
        <w:t xml:space="preserve"> 1455 порядок осуществления таких выплат</w:t>
      </w:r>
      <w:r w:rsidRPr="006D6FDD">
        <w:rPr>
          <w:sz w:val="28"/>
          <w:szCs w:val="28"/>
        </w:rPr>
        <w:t xml:space="preserve"> определен Правилами осуществления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</w:t>
      </w:r>
      <w:r w:rsidRPr="006D6FDD">
        <w:rPr>
          <w:sz w:val="28"/>
          <w:szCs w:val="28"/>
        </w:rPr>
        <w:t xml:space="preserve">реждения в постоянном постороннем уходе либо достигшим возраста 80 лет, утвержденными </w:t>
      </w:r>
      <w:hyperlink r:id="rId13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6D6FDD">
        <w:rPr>
          <w:sz w:val="28"/>
          <w:szCs w:val="28"/>
        </w:rPr>
        <w:t xml:space="preserve"> Правительства Российской Федерации от 04 июня 2007 года </w:t>
      </w:r>
      <w:r w:rsidRPr="006D6FDD" w:rsidR="00344470">
        <w:rPr>
          <w:sz w:val="28"/>
          <w:szCs w:val="28"/>
        </w:rPr>
        <w:t>№</w:t>
      </w:r>
      <w:r w:rsidRPr="006D6FDD">
        <w:rPr>
          <w:sz w:val="28"/>
          <w:szCs w:val="28"/>
        </w:rPr>
        <w:t xml:space="preserve"> 343</w:t>
      </w:r>
      <w:r w:rsidRPr="006D6FDD" w:rsidR="00AE1746">
        <w:rPr>
          <w:sz w:val="28"/>
          <w:szCs w:val="28"/>
        </w:rPr>
        <w:t xml:space="preserve"> (действующими на момент возникновения  спорных правоотношений)</w:t>
      </w:r>
      <w:r w:rsidRPr="006D6FDD" w:rsidR="00BD60DC">
        <w:rPr>
          <w:sz w:val="28"/>
          <w:szCs w:val="28"/>
        </w:rPr>
        <w:t xml:space="preserve"> (далее по тексту - Правила)</w:t>
      </w:r>
      <w:r w:rsidRPr="006D6FDD">
        <w:rPr>
          <w:sz w:val="28"/>
          <w:szCs w:val="28"/>
        </w:rPr>
        <w:t xml:space="preserve">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 </w:t>
      </w:r>
      <w:hyperlink r:id="rId11" w:history="1">
        <w:r w:rsidRPr="006D6FDD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6D6FDD">
        <w:rPr>
          <w:sz w:val="28"/>
          <w:szCs w:val="28"/>
        </w:rPr>
        <w:t xml:space="preserve"> Президента Российской Федерации от 26.12.2006 </w:t>
      </w:r>
      <w:r w:rsidRPr="006D6FDD" w:rsidR="00BD60DC">
        <w:rPr>
          <w:sz w:val="28"/>
          <w:szCs w:val="28"/>
        </w:rPr>
        <w:t>№</w:t>
      </w:r>
      <w:r w:rsidRPr="006D6FDD">
        <w:rPr>
          <w:sz w:val="28"/>
          <w:szCs w:val="28"/>
        </w:rPr>
        <w:t xml:space="preserve"> 1455 "О компенсационных выплатах лицам, осуществляющим уход за нетрудоспособными гражданами" установлены ежемесячные компенсационные выплаты в размере 1200 рублей неработающим трудоспособным лицам, осуществляющим уход за инвалидом I группы, ребенком-инвал</w:t>
      </w:r>
      <w:r w:rsidRPr="006D6FDD">
        <w:rPr>
          <w:sz w:val="28"/>
          <w:szCs w:val="28"/>
        </w:rPr>
        <w:t xml:space="preserve">идом в возрасте до 18 лет, а также за престарелым, нуждающимся по заключению лечебного учреждения в постоянном постороннем уходе либо достигшим возраста 80 лет (далее - компенсационные выплаты). </w:t>
      </w:r>
    </w:p>
    <w:p w:rsidR="00064211" w:rsidRPr="006D6FDD" w:rsidP="0006421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В соответствии с </w:t>
      </w:r>
      <w:hyperlink r:id="rId14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6D6FDD">
        <w:rPr>
          <w:sz w:val="28"/>
          <w:szCs w:val="28"/>
        </w:rPr>
        <w:t xml:space="preserve"> Указа Президента Российской Федерации от 26 февраля 2013 года № 175 размер ежемесячных выплат для граждан, проживающих в районах Крайнего Севера и приравненных к ним местностях</w:t>
      </w:r>
      <w:r w:rsidRPr="006D6FDD">
        <w:rPr>
          <w:sz w:val="28"/>
          <w:szCs w:val="28"/>
        </w:rPr>
        <w:t>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 районный коэффициент, применяемый в указанных районах (местностях) при определении раз</w:t>
      </w:r>
      <w:r w:rsidRPr="006D6FDD">
        <w:rPr>
          <w:sz w:val="28"/>
          <w:szCs w:val="28"/>
        </w:rPr>
        <w:t xml:space="preserve">меров пенсий в соответствии с федеральными законами от </w:t>
      </w:r>
      <w:hyperlink r:id="rId15" w:history="1">
        <w:r w:rsidRPr="006D6FDD">
          <w:rPr>
            <w:rStyle w:val="Hyperlink"/>
            <w:color w:val="auto"/>
            <w:sz w:val="28"/>
            <w:szCs w:val="28"/>
            <w:u w:val="none"/>
          </w:rPr>
          <w:t>15 декабря 2001 года</w:t>
        </w:r>
      </w:hyperlink>
      <w:r w:rsidRPr="006D6FDD">
        <w:rPr>
          <w:sz w:val="28"/>
          <w:szCs w:val="28"/>
        </w:rPr>
        <w:t xml:space="preserve"> "О государственном пенсионном обеспечении в Российской Федерации" и от </w:t>
      </w:r>
      <w:hyperlink r:id="rId16" w:history="1">
        <w:r w:rsidRPr="006D6FDD">
          <w:rPr>
            <w:rStyle w:val="Hyperlink"/>
            <w:color w:val="auto"/>
            <w:sz w:val="28"/>
            <w:szCs w:val="28"/>
            <w:u w:val="none"/>
          </w:rPr>
          <w:t>28 декабря 2013 года</w:t>
        </w:r>
      </w:hyperlink>
      <w:r w:rsidRPr="006D6FDD">
        <w:rPr>
          <w:sz w:val="28"/>
          <w:szCs w:val="28"/>
        </w:rPr>
        <w:t xml:space="preserve"> N 400-ФЗ "О страховых пенсиях".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Компенсационные выплаты устанавливаются одному неработающему трудоспособному лицу в отношении каждого указанного нетрудоспособно</w:t>
      </w:r>
      <w:r w:rsidRPr="006D6FDD">
        <w:rPr>
          <w:sz w:val="28"/>
          <w:szCs w:val="28"/>
        </w:rPr>
        <w:t xml:space="preserve">го </w:t>
      </w:r>
      <w:r w:rsidRPr="006D6FDD">
        <w:rPr>
          <w:sz w:val="28"/>
          <w:szCs w:val="28"/>
        </w:rPr>
        <w:t>гражданина на период осуществления ухода за ним (</w:t>
      </w:r>
      <w:hyperlink r:id="rId17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пункт 1</w:t>
        </w:r>
      </w:hyperlink>
      <w:r w:rsidRPr="006D6FDD">
        <w:rPr>
          <w:sz w:val="28"/>
          <w:szCs w:val="28"/>
        </w:rPr>
        <w:t xml:space="preserve"> названного Указа). </w:t>
      </w:r>
    </w:p>
    <w:p w:rsidR="00AF2496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В соответствии с пунктом 2 Правил ежемесячная компенсационная в</w:t>
      </w:r>
      <w:r w:rsidRPr="006D6FDD">
        <w:rPr>
          <w:sz w:val="28"/>
          <w:szCs w:val="28"/>
        </w:rPr>
        <w:t xml:space="preserve">ыплата назначается проживающим на территории Российской Федерации лицам, осуществляющим уход за инвалидом I группы, ребенком-инвалидом в возрасте до 18 лет, а также престарелым, нуждающимся по заключению лечебного учреждения в постоянном постороннем уходе </w:t>
      </w:r>
      <w:r w:rsidRPr="006D6FDD">
        <w:rPr>
          <w:sz w:val="28"/>
          <w:szCs w:val="28"/>
        </w:rPr>
        <w:t xml:space="preserve">либо достигшим возраста 80 лет. </w:t>
      </w:r>
    </w:p>
    <w:p w:rsidR="00512C3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Компенсационная выплата устанавливается лицу, осуществляющему уход, в отношении каждого нетрудоспособного гражданина на период осуществления ухода за ним. Указанная выплата производится к назначенной нетрудоспособному гражд</w:t>
      </w:r>
      <w:r w:rsidRPr="006D6FDD">
        <w:rPr>
          <w:sz w:val="28"/>
          <w:szCs w:val="28"/>
        </w:rPr>
        <w:t>анину пенсии и осуществляется в течение этого периода в порядке, установленном для выплаты соответствующей пенсии (пункт 3 Правил).</w:t>
      </w:r>
    </w:p>
    <w:p w:rsidR="00512C3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 Компенсационная выплата назначается и осуществляется органом, осуществляющим назначение и выплату пенсии нетрудоспособному гражданину (пункт 5 Правил).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Пунктом 6 Правил определен перечень документов, необходимых для назначения компенсационной выплаты, в </w:t>
      </w:r>
      <w:r w:rsidRPr="006D6FDD">
        <w:rPr>
          <w:sz w:val="28"/>
          <w:szCs w:val="28"/>
        </w:rPr>
        <w:t>который в том числе входят: справка органа, осуществляющего выплату пенсии, по месту жительства либо месту пребывания лица, осуществляющего уход, о том, что пенсия этому лицу не назначалась; справка (сведения) органа службы занятости по месту жительства ли</w:t>
      </w:r>
      <w:r w:rsidRPr="006D6FDD">
        <w:rPr>
          <w:sz w:val="28"/>
          <w:szCs w:val="28"/>
        </w:rPr>
        <w:t xml:space="preserve">ца, осуществляющего уход, о неполучении им пособия по безработице.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При этом, названные документы (справку органа, осуществляющего выплату пенсии, по месту жительства либо месту пребывания лица, осуществляющего уход, о том, что пенсия этому лицу не назнача</w:t>
      </w:r>
      <w:r w:rsidRPr="006D6FDD">
        <w:rPr>
          <w:sz w:val="28"/>
          <w:szCs w:val="28"/>
        </w:rPr>
        <w:t>лась; справку (сведения) органа службы занятости по месту жительства лица, осуществляющего уход, о неполучении им пособия по безработице) согласно пункту 6 (1) Правил орган, осуществляющий выплату пенсии, запрашивает у соответствующих органов в порядке меж</w:t>
      </w:r>
      <w:r w:rsidRPr="006D6FDD">
        <w:rPr>
          <w:sz w:val="28"/>
          <w:szCs w:val="28"/>
        </w:rPr>
        <w:t xml:space="preserve">ведомственного информационного взаимодействия и не вправе требовать их от лиц, осуществляющих уход за нетрудоспособными гражданами. Лицо, осуществляющее уход, вправе представить такие документы (сведения) по собственной инициативе.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Заявление лица, осущест</w:t>
      </w:r>
      <w:r w:rsidRPr="006D6FDD">
        <w:rPr>
          <w:sz w:val="28"/>
          <w:szCs w:val="28"/>
        </w:rPr>
        <w:t xml:space="preserve">вляющего уход, с приложенными к нему необходимыми для представления документами рассматривается органом, осуществляющим выплату пенсии, в течение 10 рабочих дней со дня его приема (абзац первый пункта 7 Правил). </w:t>
      </w:r>
    </w:p>
    <w:p w:rsidR="00512C3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Компенсационная выплата назначается с месяц</w:t>
      </w:r>
      <w:r w:rsidRPr="006D6FDD">
        <w:rPr>
          <w:sz w:val="28"/>
          <w:szCs w:val="28"/>
        </w:rPr>
        <w:t xml:space="preserve">а, в котором лицо, осуществляющее уход, обратилось за ее назначением с заявлением и всеми необходимыми для представления документами в орган, осуществляющий выплату пенсии, но не ранее дня возникновения права на указанную выплату. </w:t>
      </w:r>
    </w:p>
    <w:p w:rsidR="00512C3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В случае, если к заявлен</w:t>
      </w:r>
      <w:r w:rsidRPr="006D6FDD">
        <w:rPr>
          <w:sz w:val="28"/>
          <w:szCs w:val="28"/>
        </w:rPr>
        <w:t xml:space="preserve">иям приложены не все необходимые для представления документы, орган, осуществляющий выплату пенсии, дает лицу, осуществляющему уход, разъяснения о том, какие документы оно должно представить дополнительно. Если такие документы будут </w:t>
      </w:r>
      <w:r w:rsidRPr="006D6FDD">
        <w:rPr>
          <w:sz w:val="28"/>
          <w:szCs w:val="28"/>
        </w:rPr>
        <w:t>представлены не позднее</w:t>
      </w:r>
      <w:r w:rsidRPr="006D6FDD">
        <w:rPr>
          <w:sz w:val="28"/>
          <w:szCs w:val="28"/>
        </w:rPr>
        <w:t xml:space="preserve"> чем через 3 месяца со дня получения соответствующего разъяснения, месяцем обращения за компенсационной выплатой считается месяц приема заявления (пункт 8 Правил). </w:t>
      </w:r>
    </w:p>
    <w:p w:rsidR="00512C3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В </w:t>
      </w:r>
      <w:hyperlink r:id="rId18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пункте 9</w:t>
        </w:r>
      </w:hyperlink>
      <w:r w:rsidRPr="006D6FDD">
        <w:rPr>
          <w:sz w:val="28"/>
          <w:szCs w:val="28"/>
        </w:rPr>
        <w:t xml:space="preserve"> Правил перечислены случаи прекращения осуществления компенсационной выплаты, перечень которых является исчерпывающим. </w:t>
      </w:r>
    </w:p>
    <w:p w:rsidR="00512C3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В числе этих случаев - выполнение нетрудоспособным гражданином либо лицом, осуществляющим уход, работы и</w:t>
      </w:r>
      <w:r w:rsidRPr="006D6FDD">
        <w:rPr>
          <w:sz w:val="28"/>
          <w:szCs w:val="28"/>
        </w:rPr>
        <w:t xml:space="preserve"> (или) иной деятельности, в период которой они подлежат обязательному пенсионному страхованию в соответствии с Федеральным </w:t>
      </w:r>
      <w:hyperlink r:id="rId19" w:history="1">
        <w:r w:rsidRPr="006D6FD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6D6FDD">
        <w:rPr>
          <w:sz w:val="28"/>
          <w:szCs w:val="28"/>
        </w:rPr>
        <w:t xml:space="preserve"> "Об обязательном пенсионном страховании в Российской Федерации" (</w:t>
      </w:r>
      <w:hyperlink r:id="rId20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подпункт "д" пункта 9</w:t>
        </w:r>
      </w:hyperlink>
      <w:r w:rsidRPr="006D6FDD">
        <w:rPr>
          <w:sz w:val="28"/>
          <w:szCs w:val="28"/>
        </w:rPr>
        <w:t xml:space="preserve"> Правил).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Лицо, осуществляющее уход, обязано в течение 5 дн</w:t>
      </w:r>
      <w:r w:rsidRPr="006D6FDD">
        <w:rPr>
          <w:sz w:val="28"/>
          <w:szCs w:val="28"/>
        </w:rPr>
        <w:t>ей известить орган, осуществляющий выплату пенсии, о наступлении обстоятельств, влекущих прекращение осуществления компенсационной выплаты. Извещение о наступлении указанных обстоятельств может быть представлено в форме электронного документа с использован</w:t>
      </w:r>
      <w:r w:rsidRPr="006D6FDD">
        <w:rPr>
          <w:sz w:val="28"/>
          <w:szCs w:val="28"/>
        </w:rPr>
        <w:t xml:space="preserve">ием федеральной государственной информационной системы "Единый портал государственных и муниципальных услуг (функций)" (пункт 10 Правил).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Прекращение осуществления компенсационной выплаты производится с 1-го числа месяца, следующего за месяцем, в котором </w:t>
      </w:r>
      <w:r w:rsidRPr="006D6FDD">
        <w:rPr>
          <w:sz w:val="28"/>
          <w:szCs w:val="28"/>
        </w:rPr>
        <w:t xml:space="preserve">наступили обстоятельства, указанные в пункте 9 Правил (пункт 11 Правил).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Из приведенных нормативных положений следует, что право на ежемесячную компенсационную выплату в соответствии с </w:t>
      </w:r>
      <w:hyperlink r:id="rId11" w:history="1">
        <w:r w:rsidRPr="006D6FDD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6D6FDD">
        <w:rPr>
          <w:sz w:val="28"/>
          <w:szCs w:val="28"/>
        </w:rPr>
        <w:t xml:space="preserve"> Президента Российской Федерации от 26.12.2006 </w:t>
      </w:r>
      <w:r w:rsidRPr="006D6FDD" w:rsidR="00973CCD">
        <w:rPr>
          <w:sz w:val="28"/>
          <w:szCs w:val="28"/>
        </w:rPr>
        <w:t>№</w:t>
      </w:r>
      <w:r w:rsidRPr="006D6FDD">
        <w:rPr>
          <w:sz w:val="28"/>
          <w:szCs w:val="28"/>
        </w:rPr>
        <w:t xml:space="preserve"> 1455 "О компенсационных выплатах лицам, осуществляющим уход за нетрудоспособными гражданами" имеют трудоспособные неработающие граждане, проживающие на территории Российской Федер</w:t>
      </w:r>
      <w:r w:rsidRPr="006D6FDD">
        <w:rPr>
          <w:sz w:val="28"/>
          <w:szCs w:val="28"/>
        </w:rPr>
        <w:t xml:space="preserve">ации и осуществляющие уход за нетрудоспособными гражданами, к числу которых относятся </w:t>
      </w:r>
      <w:r w:rsidRPr="006D6FDD" w:rsidR="00C80665">
        <w:rPr>
          <w:sz w:val="28"/>
          <w:szCs w:val="28"/>
        </w:rPr>
        <w:t>инвалиды 1 группы</w:t>
      </w:r>
      <w:r w:rsidRPr="006D6FDD">
        <w:rPr>
          <w:sz w:val="28"/>
          <w:szCs w:val="28"/>
        </w:rPr>
        <w:t>. Такая выплата производится территориальным органом Пенсионного фонда Российской Федерации, который разъясняет гражданам законодательство Российской Фед</w:t>
      </w:r>
      <w:r w:rsidRPr="006D6FDD">
        <w:rPr>
          <w:sz w:val="28"/>
          <w:szCs w:val="28"/>
        </w:rPr>
        <w:t>ерации по вопросам, отнесенным к его компетенции, принимает заявление об установлении компенсационной выплаты со всеми документами и дает оценку правильности их оформления, запрашивает необходимые документы у соответствующих органов в порядке межведомствен</w:t>
      </w:r>
      <w:r w:rsidRPr="006D6FDD">
        <w:rPr>
          <w:sz w:val="28"/>
          <w:szCs w:val="28"/>
        </w:rPr>
        <w:t>ного информационного взаимодействия, проверяет в необходимых случаях обоснованность выдачи представленных документов, принимает решения о назначении компенсационной выплаты или об отказе в ее назначении на основе всестороннего, полного и объективного рассм</w:t>
      </w:r>
      <w:r w:rsidRPr="006D6FDD">
        <w:rPr>
          <w:sz w:val="28"/>
          <w:szCs w:val="28"/>
        </w:rPr>
        <w:t xml:space="preserve">отрения всех представленных гражданами и полученных в порядке межведомственного информационного обмена документов.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Основанием для прекращения компенсационной выплаты является наступление обстоятельств, вследствие которых гражданином утрачивается право на </w:t>
      </w:r>
      <w:r w:rsidRPr="006D6FDD">
        <w:rPr>
          <w:sz w:val="28"/>
          <w:szCs w:val="28"/>
        </w:rPr>
        <w:t>эту выплату. На гражданина, обратившегося за указанной выплатой, возложена обязанность представить достоверные сведения пенсионному органу, а после назначения ему такой выплаты - в 5-дневный срок сообщать территориальному органу Пенсионного фонда Российско</w:t>
      </w:r>
      <w:r w:rsidRPr="006D6FDD">
        <w:rPr>
          <w:sz w:val="28"/>
          <w:szCs w:val="28"/>
        </w:rPr>
        <w:t xml:space="preserve">й Федерации об </w:t>
      </w:r>
      <w:r w:rsidRPr="006D6FDD">
        <w:rPr>
          <w:sz w:val="28"/>
          <w:szCs w:val="28"/>
        </w:rPr>
        <w:t xml:space="preserve">обстоятельствах, влекущих прекращение осуществления компенсационной выплаты.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В случае установления недобросовестных действий граждан, направленных на получение компенсационной выплаты, с того лица, которое фактически получало и пользовалось</w:t>
      </w:r>
      <w:r w:rsidRPr="006D6FDD">
        <w:rPr>
          <w:sz w:val="28"/>
          <w:szCs w:val="28"/>
        </w:rPr>
        <w:t xml:space="preserve"> указанной выплатой в отсутствие предусмотренных законом оснований, неосновательно полученная компенсационная выплата подлежит взысканию по правилам </w:t>
      </w:r>
      <w:hyperlink r:id="rId21" w:history="1">
        <w:r w:rsidRPr="006D6FDD">
          <w:rPr>
            <w:rStyle w:val="Hyperlink"/>
            <w:color w:val="auto"/>
            <w:sz w:val="28"/>
            <w:szCs w:val="28"/>
            <w:u w:val="none"/>
          </w:rPr>
          <w:t>статьи 1102</w:t>
        </w:r>
      </w:hyperlink>
      <w:r w:rsidRPr="006D6FDD">
        <w:rPr>
          <w:sz w:val="28"/>
          <w:szCs w:val="28"/>
        </w:rPr>
        <w:t xml:space="preserve"> ГК РФ как неосновательное обогащение.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Судом установлено, что </w:t>
      </w:r>
      <w:r w:rsidRPr="006D6FDD" w:rsidR="00E9156B">
        <w:rPr>
          <w:sz w:val="28"/>
          <w:szCs w:val="28"/>
        </w:rPr>
        <w:t xml:space="preserve">02 августа 2022 г.  </w:t>
      </w:r>
      <w:r w:rsidRPr="006D6FDD" w:rsidR="00122D45">
        <w:rPr>
          <w:sz w:val="28"/>
          <w:szCs w:val="28"/>
        </w:rPr>
        <w:t>Калугина С.В.</w:t>
      </w:r>
      <w:r w:rsidRPr="006D6FDD" w:rsidR="00E9156B">
        <w:rPr>
          <w:sz w:val="28"/>
          <w:szCs w:val="28"/>
        </w:rPr>
        <w:t xml:space="preserve"> </w:t>
      </w:r>
      <w:r w:rsidRPr="006D6FDD">
        <w:rPr>
          <w:sz w:val="28"/>
          <w:szCs w:val="28"/>
        </w:rPr>
        <w:t xml:space="preserve"> обратил</w:t>
      </w:r>
      <w:r w:rsidRPr="006D6FDD" w:rsidR="00E9156B">
        <w:rPr>
          <w:sz w:val="28"/>
          <w:szCs w:val="28"/>
        </w:rPr>
        <w:t>ась</w:t>
      </w:r>
      <w:r w:rsidRPr="006D6FDD">
        <w:rPr>
          <w:sz w:val="28"/>
          <w:szCs w:val="28"/>
        </w:rPr>
        <w:t xml:space="preserve"> в </w:t>
      </w:r>
      <w:r w:rsidRPr="006D6FDD" w:rsidR="00E9156B">
        <w:rPr>
          <w:sz w:val="28"/>
          <w:szCs w:val="28"/>
        </w:rPr>
        <w:t>ГУ-ОПФР по ХМАО-Югре</w:t>
      </w:r>
      <w:r w:rsidRPr="006D6FDD">
        <w:rPr>
          <w:sz w:val="28"/>
          <w:szCs w:val="28"/>
        </w:rPr>
        <w:t xml:space="preserve"> с заявлением о назначении ежемесячной компенсационной выплаты неработающему трудоспособному лицу, в связи с</w:t>
      </w:r>
      <w:r w:rsidRPr="006D6FDD">
        <w:rPr>
          <w:sz w:val="28"/>
          <w:szCs w:val="28"/>
        </w:rPr>
        <w:t xml:space="preserve"> осуществлением ухода за </w:t>
      </w:r>
      <w:r>
        <w:rPr>
          <w:sz w:val="28"/>
          <w:szCs w:val="28"/>
        </w:rPr>
        <w:t>*</w:t>
      </w:r>
      <w:r w:rsidRPr="006D6FDD" w:rsidR="00122D45">
        <w:rPr>
          <w:sz w:val="28"/>
          <w:szCs w:val="28"/>
        </w:rPr>
        <w:t>,</w:t>
      </w:r>
      <w:r w:rsidRPr="006D6FDD" w:rsidR="00AA1643">
        <w:rPr>
          <w:sz w:val="28"/>
          <w:szCs w:val="28"/>
        </w:rPr>
        <w:t xml:space="preserve"> инвалидом 1 группы</w:t>
      </w:r>
      <w:r w:rsidRPr="006D6FDD">
        <w:rPr>
          <w:sz w:val="28"/>
          <w:szCs w:val="28"/>
        </w:rPr>
        <w:t xml:space="preserve">, предоставив необходимые документы (л.д. </w:t>
      </w:r>
      <w:r w:rsidRPr="006D6FDD" w:rsidR="007B6FB7">
        <w:rPr>
          <w:sz w:val="28"/>
          <w:szCs w:val="28"/>
        </w:rPr>
        <w:t>9-10</w:t>
      </w:r>
      <w:r w:rsidRPr="006D6FDD">
        <w:rPr>
          <w:sz w:val="28"/>
          <w:szCs w:val="28"/>
        </w:rPr>
        <w:t xml:space="preserve">). </w:t>
      </w:r>
    </w:p>
    <w:p w:rsidR="00547B59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В заявлении Калугина С.В. указала, что не работает, пособие по безработице не получает, пенсия не назначалась, и обязал</w:t>
      </w:r>
      <w:r w:rsidRPr="006D6FDD" w:rsidR="00435AA3">
        <w:rPr>
          <w:sz w:val="28"/>
          <w:szCs w:val="28"/>
        </w:rPr>
        <w:t>ась</w:t>
      </w:r>
      <w:r w:rsidRPr="006D6FDD">
        <w:rPr>
          <w:sz w:val="28"/>
          <w:szCs w:val="28"/>
        </w:rPr>
        <w:t xml:space="preserve"> в течение 5 рабочих дней сообщить в пенсионный орган, в том числе, о выполнении оплачиваемой работы.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02 августа 2022г.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 обратился в ГУ-ОПФР по ХМАО-Югре с заявлением о согласии на осуществление за ней ухода Калугиной </w:t>
      </w:r>
      <w:r w:rsidRPr="006D6FDD" w:rsidR="007B6FB7">
        <w:rPr>
          <w:sz w:val="28"/>
          <w:szCs w:val="28"/>
        </w:rPr>
        <w:t xml:space="preserve">С.В. </w:t>
      </w:r>
      <w:r w:rsidRPr="006D6FDD">
        <w:rPr>
          <w:sz w:val="28"/>
          <w:szCs w:val="28"/>
        </w:rPr>
        <w:t xml:space="preserve">(л.д. </w:t>
      </w:r>
      <w:r w:rsidRPr="006D6FDD" w:rsidR="007B6FB7">
        <w:rPr>
          <w:sz w:val="28"/>
          <w:szCs w:val="28"/>
        </w:rPr>
        <w:t>11</w:t>
      </w:r>
      <w:r w:rsidRPr="006D6FDD">
        <w:rPr>
          <w:sz w:val="28"/>
          <w:szCs w:val="28"/>
        </w:rPr>
        <w:t xml:space="preserve">).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Решен</w:t>
      </w:r>
      <w:r w:rsidRPr="006D6FDD">
        <w:rPr>
          <w:sz w:val="28"/>
          <w:szCs w:val="28"/>
        </w:rPr>
        <w:t>ием ГУ</w:t>
      </w:r>
      <w:r w:rsidRPr="006D6FDD" w:rsidR="007B6FB7">
        <w:rPr>
          <w:sz w:val="28"/>
          <w:szCs w:val="28"/>
        </w:rPr>
        <w:t xml:space="preserve">-ОПФР по ХМАО-Югре </w:t>
      </w:r>
      <w:r w:rsidRPr="006D6FDD">
        <w:rPr>
          <w:sz w:val="28"/>
          <w:szCs w:val="28"/>
        </w:rPr>
        <w:t xml:space="preserve">от </w:t>
      </w:r>
      <w:r w:rsidRPr="006D6FDD" w:rsidR="007B6FB7">
        <w:rPr>
          <w:sz w:val="28"/>
          <w:szCs w:val="28"/>
        </w:rPr>
        <w:t>03 августа 2022г.</w:t>
      </w:r>
      <w:r w:rsidRPr="006D6FDD">
        <w:rPr>
          <w:sz w:val="28"/>
          <w:szCs w:val="28"/>
        </w:rPr>
        <w:t xml:space="preserve"> </w:t>
      </w:r>
      <w:r w:rsidRPr="006D6FDD" w:rsidR="007B6FB7">
        <w:rPr>
          <w:sz w:val="28"/>
          <w:szCs w:val="28"/>
        </w:rPr>
        <w:t xml:space="preserve">№ 220000044694/216137/22 </w:t>
      </w:r>
      <w:r w:rsidRPr="006D6FDD" w:rsidR="003F7AD1">
        <w:rPr>
          <w:sz w:val="28"/>
          <w:szCs w:val="28"/>
        </w:rPr>
        <w:t>Калугиной С.В.</w:t>
      </w:r>
      <w:r w:rsidRPr="006D6FDD" w:rsidR="007B6FB7">
        <w:rPr>
          <w:sz w:val="28"/>
          <w:szCs w:val="28"/>
        </w:rPr>
        <w:t xml:space="preserve"> </w:t>
      </w:r>
      <w:r w:rsidRPr="006D6FDD">
        <w:rPr>
          <w:sz w:val="28"/>
          <w:szCs w:val="28"/>
        </w:rPr>
        <w:t xml:space="preserve">назначена ежемесячная компенсационная выплата нетрудоспособному гражданину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 в размере </w:t>
      </w:r>
      <w:r w:rsidRPr="006D6FDD" w:rsidR="003F7AD1">
        <w:rPr>
          <w:sz w:val="28"/>
          <w:szCs w:val="28"/>
        </w:rPr>
        <w:t>1560,00</w:t>
      </w:r>
      <w:r w:rsidRPr="006D6FDD">
        <w:rPr>
          <w:sz w:val="28"/>
          <w:szCs w:val="28"/>
        </w:rPr>
        <w:t xml:space="preserve"> рублей с </w:t>
      </w:r>
      <w:r w:rsidRPr="006D6FDD" w:rsidR="003F7AD1">
        <w:rPr>
          <w:sz w:val="28"/>
          <w:szCs w:val="28"/>
        </w:rPr>
        <w:t>01 августа 2022 г. по 31 марта 2034</w:t>
      </w:r>
      <w:r w:rsidRPr="006D6FDD">
        <w:rPr>
          <w:sz w:val="28"/>
          <w:szCs w:val="28"/>
        </w:rPr>
        <w:t xml:space="preserve"> </w:t>
      </w:r>
      <w:r w:rsidRPr="006D6FDD" w:rsidR="003F7AD1">
        <w:rPr>
          <w:sz w:val="28"/>
          <w:szCs w:val="28"/>
        </w:rPr>
        <w:t>г.</w:t>
      </w:r>
      <w:r w:rsidRPr="006D6FDD">
        <w:rPr>
          <w:sz w:val="28"/>
          <w:szCs w:val="28"/>
        </w:rPr>
        <w:t xml:space="preserve"> (л.д. </w:t>
      </w:r>
      <w:r w:rsidRPr="006D6FDD" w:rsidR="003F7AD1">
        <w:rPr>
          <w:sz w:val="28"/>
          <w:szCs w:val="28"/>
        </w:rPr>
        <w:t>12</w:t>
      </w:r>
      <w:r w:rsidRPr="006D6FDD" w:rsidR="001D5D86">
        <w:rPr>
          <w:sz w:val="28"/>
          <w:szCs w:val="28"/>
        </w:rPr>
        <w:t>, 13</w:t>
      </w:r>
      <w:r w:rsidRPr="006D6FDD">
        <w:rPr>
          <w:sz w:val="28"/>
          <w:szCs w:val="28"/>
        </w:rPr>
        <w:t>).</w:t>
      </w:r>
      <w:r w:rsidRPr="006D6FDD">
        <w:rPr>
          <w:sz w:val="28"/>
          <w:szCs w:val="28"/>
        </w:rPr>
        <w:t xml:space="preserve">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При приеме заявлений ответчику даны разъяснения об обязанности извещать территориальный орган Пенсионного фонда РФ об обязательствах, влекущих прекращение осуществления компенсационной выплаты, в том числе о выполнении лицом, осуществляющим уход, оплачив</w:t>
      </w:r>
      <w:r w:rsidRPr="006D6FDD">
        <w:rPr>
          <w:sz w:val="28"/>
          <w:szCs w:val="28"/>
        </w:rPr>
        <w:t>аемой работы, что подтверждается подпис</w:t>
      </w:r>
      <w:r w:rsidRPr="006D6FDD" w:rsidR="00B10817">
        <w:rPr>
          <w:sz w:val="28"/>
          <w:szCs w:val="28"/>
        </w:rPr>
        <w:t>ью</w:t>
      </w:r>
      <w:r w:rsidRPr="006D6FDD">
        <w:rPr>
          <w:sz w:val="28"/>
          <w:szCs w:val="28"/>
        </w:rPr>
        <w:t xml:space="preserve"> в пункте 4 заявления.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Также в материалы дела представлены сведения о трудовой деятельности из информационных ресурсов Пенсионного фонда РФ, согласно которым </w:t>
      </w:r>
      <w:r w:rsidRPr="006D6FDD" w:rsidR="00B10817">
        <w:rPr>
          <w:sz w:val="28"/>
          <w:szCs w:val="28"/>
        </w:rPr>
        <w:t>Калугина С.В.</w:t>
      </w:r>
      <w:r w:rsidRPr="006D6FDD">
        <w:rPr>
          <w:sz w:val="28"/>
          <w:szCs w:val="28"/>
        </w:rPr>
        <w:t xml:space="preserve"> осуществлял</w:t>
      </w:r>
      <w:r w:rsidRPr="006D6FDD" w:rsidR="00B10817">
        <w:rPr>
          <w:sz w:val="28"/>
          <w:szCs w:val="28"/>
        </w:rPr>
        <w:t>а</w:t>
      </w:r>
      <w:r w:rsidRPr="006D6FDD">
        <w:rPr>
          <w:sz w:val="28"/>
          <w:szCs w:val="28"/>
        </w:rPr>
        <w:t xml:space="preserve"> трудовую деятельность с </w:t>
      </w:r>
      <w:r w:rsidRPr="006D6FDD" w:rsidR="004A6829">
        <w:rPr>
          <w:sz w:val="28"/>
          <w:szCs w:val="28"/>
        </w:rPr>
        <w:t>марта 2023</w:t>
      </w:r>
      <w:r w:rsidRPr="006D6FDD" w:rsidR="0034178B">
        <w:rPr>
          <w:sz w:val="28"/>
          <w:szCs w:val="28"/>
        </w:rPr>
        <w:t xml:space="preserve">г. </w:t>
      </w:r>
      <w:r w:rsidRPr="006D6FDD">
        <w:rPr>
          <w:sz w:val="28"/>
          <w:szCs w:val="28"/>
        </w:rPr>
        <w:t xml:space="preserve"> в </w:t>
      </w:r>
      <w:r w:rsidRPr="006D6FDD" w:rsidR="0034178B">
        <w:rPr>
          <w:sz w:val="28"/>
          <w:szCs w:val="28"/>
        </w:rPr>
        <w:t>БУ «Кондинский районный центр социального обслуживания населения»</w:t>
      </w:r>
      <w:r w:rsidRPr="006D6FDD">
        <w:rPr>
          <w:sz w:val="28"/>
          <w:szCs w:val="28"/>
        </w:rPr>
        <w:t xml:space="preserve"> (л.д. </w:t>
      </w:r>
      <w:r w:rsidRPr="006D6FDD" w:rsidR="00D83CB8">
        <w:rPr>
          <w:sz w:val="28"/>
          <w:szCs w:val="28"/>
        </w:rPr>
        <w:t>22-26</w:t>
      </w:r>
      <w:r w:rsidRPr="006D6FDD">
        <w:rPr>
          <w:sz w:val="28"/>
          <w:szCs w:val="28"/>
        </w:rPr>
        <w:t xml:space="preserve">).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Решением </w:t>
      </w:r>
      <w:r w:rsidRPr="006D6FDD" w:rsidR="00466E17">
        <w:rPr>
          <w:sz w:val="28"/>
          <w:szCs w:val="28"/>
        </w:rPr>
        <w:t>ОСФР по ХМАО-Югре</w:t>
      </w:r>
      <w:r w:rsidRPr="006D6FDD">
        <w:rPr>
          <w:sz w:val="28"/>
          <w:szCs w:val="28"/>
        </w:rPr>
        <w:t xml:space="preserve"> от </w:t>
      </w:r>
      <w:r w:rsidRPr="006D6FDD" w:rsidR="00466E17">
        <w:rPr>
          <w:sz w:val="28"/>
          <w:szCs w:val="28"/>
        </w:rPr>
        <w:t>26 июня 2024г. №5081</w:t>
      </w:r>
      <w:r w:rsidRPr="006D6FDD">
        <w:rPr>
          <w:sz w:val="28"/>
          <w:szCs w:val="28"/>
        </w:rPr>
        <w:t xml:space="preserve"> установлено, что </w:t>
      </w:r>
      <w:r w:rsidRPr="006D6FDD" w:rsidR="00122D45">
        <w:rPr>
          <w:sz w:val="28"/>
          <w:szCs w:val="28"/>
        </w:rPr>
        <w:t>Калугина С.В.</w:t>
      </w:r>
      <w:r w:rsidRPr="006D6FDD" w:rsidR="00466E17">
        <w:rPr>
          <w:sz w:val="28"/>
          <w:szCs w:val="28"/>
        </w:rPr>
        <w:t xml:space="preserve"> </w:t>
      </w:r>
      <w:r w:rsidRPr="006D6FDD">
        <w:rPr>
          <w:sz w:val="28"/>
          <w:szCs w:val="28"/>
        </w:rPr>
        <w:t xml:space="preserve"> в период ухода за </w:t>
      </w:r>
      <w:r w:rsidRPr="006D6FDD" w:rsidR="00466E17">
        <w:rPr>
          <w:sz w:val="28"/>
          <w:szCs w:val="28"/>
        </w:rPr>
        <w:t>инвалидом 1 группы</w:t>
      </w:r>
      <w:r w:rsidRPr="006D6FDD" w:rsidR="00B1151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 осуществлял</w:t>
      </w:r>
      <w:r w:rsidRPr="006D6FDD" w:rsidR="00466E17">
        <w:rPr>
          <w:sz w:val="28"/>
          <w:szCs w:val="28"/>
        </w:rPr>
        <w:t>а</w:t>
      </w:r>
      <w:r w:rsidRPr="006D6FDD">
        <w:rPr>
          <w:sz w:val="28"/>
          <w:szCs w:val="28"/>
        </w:rPr>
        <w:t xml:space="preserve"> трудовую деятельность, о чем в Управление Пенсионного фонда своевременно не сообщил</w:t>
      </w:r>
      <w:r w:rsidRPr="006D6FDD" w:rsidR="00122D45">
        <w:rPr>
          <w:sz w:val="28"/>
          <w:szCs w:val="28"/>
        </w:rPr>
        <w:t>а</w:t>
      </w:r>
      <w:r w:rsidRPr="006D6FDD">
        <w:rPr>
          <w:sz w:val="28"/>
          <w:szCs w:val="28"/>
        </w:rPr>
        <w:t xml:space="preserve"> (л.д. </w:t>
      </w:r>
      <w:r w:rsidRPr="006D6FDD" w:rsidR="00B11518">
        <w:rPr>
          <w:sz w:val="28"/>
          <w:szCs w:val="28"/>
        </w:rPr>
        <w:t>16</w:t>
      </w:r>
      <w:r w:rsidRPr="006D6FDD">
        <w:rPr>
          <w:sz w:val="28"/>
          <w:szCs w:val="28"/>
        </w:rPr>
        <w:t xml:space="preserve">). </w:t>
      </w:r>
    </w:p>
    <w:p w:rsidR="008C1CA1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Согласно представленной ОСФР по ХМАО-Югре истории выплаты за период с 01 апреля 2023г. по 31 июля 2024г.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 компенсационная выплата производилась</w:t>
      </w:r>
      <w:r w:rsidRPr="006D6FDD">
        <w:rPr>
          <w:sz w:val="28"/>
          <w:szCs w:val="28"/>
        </w:rPr>
        <w:t xml:space="preserve"> последнему путем перечисления на счет, открытый в ПАО Сбербанк (л.д. 18-21).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09 июля 2025г. ОСФР по ХМАО-Югре составлен протокол №1798/1 о выявлении излишне выплаченных пенсионеру сумм компенсационной выплаты за уход, где зафиксирован факт излишне выплач</w:t>
      </w:r>
      <w:r w:rsidRPr="006D6FDD">
        <w:rPr>
          <w:sz w:val="28"/>
          <w:szCs w:val="28"/>
        </w:rPr>
        <w:t xml:space="preserve">енных ежемесячных компенсационных выплат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 за период с 01 апреля 2023г. по 31 июля 2024</w:t>
      </w:r>
      <w:r w:rsidRPr="006D6FDD" w:rsidR="006C33B1">
        <w:rPr>
          <w:sz w:val="28"/>
          <w:szCs w:val="28"/>
        </w:rPr>
        <w:t>г.</w:t>
      </w:r>
      <w:r w:rsidRPr="006D6FDD" w:rsidR="00B225CE">
        <w:rPr>
          <w:sz w:val="28"/>
          <w:szCs w:val="28"/>
        </w:rPr>
        <w:t>,</w:t>
      </w:r>
      <w:r w:rsidRPr="006D6FDD">
        <w:rPr>
          <w:sz w:val="28"/>
          <w:szCs w:val="28"/>
        </w:rPr>
        <w:t xml:space="preserve"> переплата в пользу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 </w:t>
      </w:r>
      <w:r w:rsidRPr="006D6FDD" w:rsidR="00B225CE">
        <w:rPr>
          <w:sz w:val="28"/>
          <w:szCs w:val="28"/>
        </w:rPr>
        <w:t xml:space="preserve">составила </w:t>
      </w:r>
      <w:r w:rsidRPr="006D6FDD" w:rsidR="009D737D">
        <w:rPr>
          <w:sz w:val="28"/>
          <w:szCs w:val="28"/>
        </w:rPr>
        <w:t>24960 руб. 00 коп.</w:t>
      </w:r>
      <w:r w:rsidRPr="006D6FDD">
        <w:rPr>
          <w:sz w:val="28"/>
          <w:szCs w:val="28"/>
        </w:rPr>
        <w:t xml:space="preserve"> рублей (л.д. </w:t>
      </w:r>
      <w:r w:rsidRPr="006D6FDD" w:rsidR="009D737D">
        <w:rPr>
          <w:sz w:val="28"/>
          <w:szCs w:val="28"/>
        </w:rPr>
        <w:t>16</w:t>
      </w:r>
      <w:r w:rsidRPr="006D6FDD">
        <w:rPr>
          <w:sz w:val="28"/>
          <w:szCs w:val="28"/>
        </w:rPr>
        <w:t xml:space="preserve">). </w:t>
      </w:r>
    </w:p>
    <w:p w:rsidR="000837F4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В связи с установлением факта осуществления </w:t>
      </w:r>
      <w:r w:rsidRPr="006D6FDD" w:rsidR="00CA59FB">
        <w:rPr>
          <w:sz w:val="28"/>
          <w:szCs w:val="28"/>
        </w:rPr>
        <w:t>Калугиной С.В.</w:t>
      </w:r>
      <w:r w:rsidRPr="006D6FDD">
        <w:rPr>
          <w:sz w:val="28"/>
          <w:szCs w:val="28"/>
        </w:rPr>
        <w:t xml:space="preserve"> трудовой де</w:t>
      </w:r>
      <w:r w:rsidRPr="006D6FDD">
        <w:rPr>
          <w:sz w:val="28"/>
          <w:szCs w:val="28"/>
        </w:rPr>
        <w:t xml:space="preserve">ятельности в период ухода за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, решением </w:t>
      </w:r>
      <w:r w:rsidRPr="006D6FDD" w:rsidR="00CA59FB">
        <w:rPr>
          <w:sz w:val="28"/>
          <w:szCs w:val="28"/>
        </w:rPr>
        <w:t>ОСФР по ХМАО-Югре от 03 июля 2024г. №240000010157</w:t>
      </w:r>
      <w:r w:rsidRPr="006D6FDD">
        <w:rPr>
          <w:sz w:val="28"/>
          <w:szCs w:val="28"/>
        </w:rPr>
        <w:t xml:space="preserve">, на основании </w:t>
      </w:r>
      <w:hyperlink r:id="rId20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подпункта "д" пункта 9</w:t>
        </w:r>
      </w:hyperlink>
      <w:r w:rsidRPr="006D6FDD">
        <w:rPr>
          <w:sz w:val="28"/>
          <w:szCs w:val="28"/>
        </w:rPr>
        <w:t xml:space="preserve"> Правил, </w:t>
      </w:r>
      <w:r w:rsidRPr="006D6FDD" w:rsidR="00FF51AF">
        <w:rPr>
          <w:sz w:val="28"/>
          <w:szCs w:val="28"/>
        </w:rPr>
        <w:t>в связи с выполнением лицом, осуществляющим уход, оплачиваемой работы</w:t>
      </w:r>
      <w:r w:rsidRPr="006D6FDD" w:rsidR="00813877">
        <w:rPr>
          <w:sz w:val="28"/>
          <w:szCs w:val="28"/>
        </w:rPr>
        <w:t>,</w:t>
      </w:r>
      <w:r w:rsidRPr="006D6FDD" w:rsidR="00FF51AF">
        <w:rPr>
          <w:sz w:val="28"/>
          <w:szCs w:val="28"/>
        </w:rPr>
        <w:t xml:space="preserve"> </w:t>
      </w:r>
      <w:r w:rsidRPr="006D6FDD">
        <w:rPr>
          <w:sz w:val="28"/>
          <w:szCs w:val="28"/>
        </w:rPr>
        <w:t xml:space="preserve">осуществление ежемесячной компенсационной выплаты в размере </w:t>
      </w:r>
      <w:r w:rsidRPr="006D6FDD" w:rsidR="00CA59FB">
        <w:rPr>
          <w:sz w:val="28"/>
          <w:szCs w:val="28"/>
        </w:rPr>
        <w:t>1560 руб. 00 коп.</w:t>
      </w:r>
      <w:r w:rsidRPr="006D6FDD">
        <w:rPr>
          <w:sz w:val="28"/>
          <w:szCs w:val="28"/>
        </w:rPr>
        <w:t xml:space="preserve"> к пенсии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, с 1 апреля 2024 г. прекращено (л.д. 15). </w:t>
      </w:r>
    </w:p>
    <w:p w:rsidR="00436B11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Согласно расчету излишне выплач</w:t>
      </w:r>
      <w:r w:rsidRPr="006D6FDD">
        <w:rPr>
          <w:sz w:val="28"/>
          <w:szCs w:val="28"/>
        </w:rPr>
        <w:t xml:space="preserve">енных пенсионеру сумм, переплата пенсии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  за период с 01 апреля 2023г. по 31 июля 2024г. составила 24 960 руб. 00 коп. (л.д. 17, 18-21). </w:t>
      </w:r>
    </w:p>
    <w:p w:rsidR="00436B11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ОСФР по ХМАО-Югре в адрес Калугиной С.В. направлено уведомление от 14 июля 2024г. о возмещении переплаты</w:t>
      </w:r>
      <w:r w:rsidRPr="006D6FDD">
        <w:rPr>
          <w:sz w:val="28"/>
          <w:szCs w:val="28"/>
        </w:rPr>
        <w:t xml:space="preserve"> (л.д. 27).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Неосновательное обогащение имеет место в случае приобретения или сбережения имущества в отсутствие на то правовых оснований, то есть неосновательным обогащением является чужое имущество, включая денежные средства, которое лицо приобрело (сбере</w:t>
      </w:r>
      <w:r w:rsidRPr="006D6FDD">
        <w:rPr>
          <w:sz w:val="28"/>
          <w:szCs w:val="28"/>
        </w:rPr>
        <w:t>гло) за счет другого лица (потерпевшего) без оснований, предусмотренных законом, иным правовым актом или сделкой. Неосновательное обогащение возникает при наличии одновременно следующих условий: имело место приобретение или сбережение имущества; приобретен</w:t>
      </w:r>
      <w:r w:rsidRPr="006D6FDD">
        <w:rPr>
          <w:sz w:val="28"/>
          <w:szCs w:val="28"/>
        </w:rPr>
        <w:t xml:space="preserve">ие или сбережение имущества одним лицом за счет другого лица произведено в отсутствие правовых оснований, то есть не основано ни на законе, ни на иных правовых актах, ни на сделке.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При этом добросовестность гражданина (получателя спорных денежных средств)</w:t>
      </w:r>
      <w:r w:rsidRPr="006D6FDD">
        <w:rPr>
          <w:sz w:val="28"/>
          <w:szCs w:val="28"/>
        </w:rPr>
        <w:t xml:space="preserve"> презюмируется, следовательно, бремя доказывания недобросовестности гражданина, получившего названные в данной норме виды выплат, лежит на стороне, требующей возврата излишне выплаченных сумм. </w:t>
      </w:r>
    </w:p>
    <w:p w:rsidR="00607C80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Верховным Судом Российской Федерации в абзаце 7 ответа на вопрос N 1 в разделе VII Обзора судебной практики N 1 (2014), утвержденного Президиумом 24 декабря 2014 года, разъяснено, что взыскание необоснованно полученной компенсационной выплаты, предусмотрен</w:t>
      </w:r>
      <w:r w:rsidRPr="006D6FDD">
        <w:rPr>
          <w:sz w:val="28"/>
          <w:szCs w:val="28"/>
        </w:rPr>
        <w:t xml:space="preserve">ной </w:t>
      </w:r>
      <w:hyperlink r:id="rId11" w:history="1">
        <w:r w:rsidRPr="006D6FDD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6D6FDD">
        <w:rPr>
          <w:sz w:val="28"/>
          <w:szCs w:val="28"/>
        </w:rPr>
        <w:t xml:space="preserve"> Президента Российской Федерации от 26 декабря 2006 года N 1455 "О компенсационных выплатах лицам, осуществляющим уход за нетрудоспособными гражданами", д</w:t>
      </w:r>
      <w:r w:rsidRPr="006D6FDD">
        <w:rPr>
          <w:sz w:val="28"/>
          <w:szCs w:val="28"/>
        </w:rPr>
        <w:t xml:space="preserve">олжно производиться с того лица, которое фактически получало и пользовалось указанной выплатой в отсутствие предусмотренных законных оснований. </w:t>
      </w:r>
    </w:p>
    <w:p w:rsidR="008D3E41" w:rsidRPr="006D6FDD" w:rsidP="008138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DD">
        <w:rPr>
          <w:rFonts w:ascii="Times New Roman" w:eastAsia="Times New Roman" w:hAnsi="Times New Roman" w:cs="Times New Roman"/>
          <w:sz w:val="28"/>
          <w:szCs w:val="28"/>
        </w:rPr>
        <w:t>Таким образом, по данному делу юридически значимым обстоятельством с учетом оснований заявленных исковых требов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>аний и регулирующих спорные отношения норм материального права является установление недобросовестности в действиях ответчик</w:t>
      </w:r>
      <w:r w:rsidRPr="006D6FDD" w:rsidR="000345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с </w:t>
      </w:r>
      <w:r w:rsidRPr="006D6FDD" w:rsidR="0003456B">
        <w:rPr>
          <w:rFonts w:ascii="Times New Roman" w:eastAsia="Times New Roman" w:hAnsi="Times New Roman" w:cs="Times New Roman"/>
          <w:sz w:val="28"/>
          <w:szCs w:val="28"/>
        </w:rPr>
        <w:t>01 апреля 2023г. по 31 июля 2024г.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 xml:space="preserve"> компенсационной выплаты в сумме </w:t>
      </w:r>
      <w:r w:rsidRPr="006D6FDD" w:rsidR="0003456B">
        <w:rPr>
          <w:rFonts w:ascii="Times New Roman" w:eastAsia="Times New Roman" w:hAnsi="Times New Roman" w:cs="Times New Roman"/>
          <w:sz w:val="28"/>
          <w:szCs w:val="28"/>
        </w:rPr>
        <w:t xml:space="preserve">24960, 00 </w:t>
      </w:r>
      <w:r w:rsidRPr="006D6FDD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766234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 Судом также установлено, что</w:t>
      </w:r>
      <w:r w:rsidRPr="006D6FDD">
        <w:rPr>
          <w:sz w:val="28"/>
          <w:szCs w:val="28"/>
        </w:rPr>
        <w:t xml:space="preserve"> </w:t>
      </w:r>
      <w:r w:rsidRPr="006D6FDD" w:rsidR="00265A46">
        <w:rPr>
          <w:sz w:val="28"/>
          <w:szCs w:val="28"/>
        </w:rPr>
        <w:t>компенсационная выплата</w:t>
      </w:r>
      <w:r w:rsidRPr="006D6FDD">
        <w:rPr>
          <w:sz w:val="28"/>
          <w:szCs w:val="28"/>
        </w:rPr>
        <w:t xml:space="preserve"> выплачива</w:t>
      </w:r>
      <w:r w:rsidRPr="006D6FDD" w:rsidR="00265A46">
        <w:rPr>
          <w:sz w:val="28"/>
          <w:szCs w:val="28"/>
        </w:rPr>
        <w:t>лась</w:t>
      </w:r>
      <w:r w:rsidRPr="006D6FDD">
        <w:rPr>
          <w:sz w:val="28"/>
          <w:szCs w:val="28"/>
        </w:rPr>
        <w:t xml:space="preserve"> непосредственно </w:t>
      </w:r>
      <w:r>
        <w:rPr>
          <w:sz w:val="28"/>
          <w:szCs w:val="28"/>
        </w:rPr>
        <w:t>*</w:t>
      </w:r>
    </w:p>
    <w:p w:rsidR="00766234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Из заявления </w:t>
      </w:r>
      <w:r w:rsidRPr="006D6FDD" w:rsidR="0088442E">
        <w:rPr>
          <w:sz w:val="28"/>
          <w:szCs w:val="28"/>
        </w:rPr>
        <w:t>Калугиной С.В.</w:t>
      </w:r>
      <w:r w:rsidRPr="006D6FDD">
        <w:rPr>
          <w:sz w:val="28"/>
          <w:szCs w:val="28"/>
        </w:rPr>
        <w:t xml:space="preserve"> от </w:t>
      </w:r>
      <w:r w:rsidRPr="006D6FDD" w:rsidR="0088442E">
        <w:rPr>
          <w:sz w:val="28"/>
          <w:szCs w:val="28"/>
        </w:rPr>
        <w:t xml:space="preserve">02 августа 2022г. </w:t>
      </w:r>
      <w:r w:rsidRPr="006D6FDD">
        <w:rPr>
          <w:sz w:val="28"/>
          <w:szCs w:val="28"/>
        </w:rPr>
        <w:t xml:space="preserve">следует, что она предупреждена о необходимости в течение пяти рабочих дней известь территориальный орган, в том числе, о выполнении оплачиваемой работы. </w:t>
      </w:r>
      <w:r w:rsidRPr="006D6FDD" w:rsidR="00847C99">
        <w:rPr>
          <w:sz w:val="28"/>
          <w:szCs w:val="28"/>
        </w:rPr>
        <w:t>В</w:t>
      </w:r>
      <w:r w:rsidRPr="006D6FDD">
        <w:rPr>
          <w:sz w:val="28"/>
          <w:szCs w:val="28"/>
        </w:rPr>
        <w:t xml:space="preserve"> </w:t>
      </w:r>
      <w:r w:rsidRPr="006D6FDD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 xml:space="preserve"> какие-либо обязательства о сообщении пенсионному органу о трудоустройстве ли</w:t>
      </w:r>
      <w:r w:rsidRPr="006D6FDD">
        <w:rPr>
          <w:sz w:val="28"/>
          <w:szCs w:val="28"/>
        </w:rPr>
        <w:t xml:space="preserve">ца, осуществляющего уход, отсутствуют. </w:t>
      </w:r>
    </w:p>
    <w:p w:rsidR="00956A4C" w:rsidRPr="006D6FDD" w:rsidP="00956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Сам по себе факт получения компенсационной выплаты, правомерно назначенной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D6FDD">
        <w:rPr>
          <w:rFonts w:ascii="Times New Roman" w:hAnsi="Times New Roman" w:cs="Times New Roman"/>
          <w:sz w:val="28"/>
          <w:szCs w:val="28"/>
        </w:rPr>
        <w:t xml:space="preserve"> пенсионным органом, с безусловностью не свидетельствует о том, что выплаченные суммы относятся к неосновательному обогащению и</w:t>
      </w:r>
      <w:r w:rsidRPr="006D6FD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2" w:history="1">
        <w:r w:rsidRPr="006D6FDD">
          <w:rPr>
            <w:rFonts w:ascii="Times New Roman" w:hAnsi="Times New Roman" w:cs="Times New Roman"/>
            <w:sz w:val="28"/>
            <w:szCs w:val="28"/>
          </w:rPr>
          <w:t>статьей 1102</w:t>
        </w:r>
      </w:hyperlink>
      <w:r w:rsidRPr="006D6FD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подлежат взысканию с ответчика.</w:t>
      </w:r>
    </w:p>
    <w:p w:rsidR="007E3E24" w:rsidRPr="006D6FDD" w:rsidP="0013066B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Позиция истца относительно того, что </w:t>
      </w:r>
      <w:r w:rsidRPr="006D6FDD">
        <w:rPr>
          <w:sz w:val="28"/>
          <w:szCs w:val="28"/>
        </w:rPr>
        <w:t>переплата компенсационной выплаты произошла по вине ответчика</w:t>
      </w:r>
      <w:r w:rsidRPr="006D6FDD" w:rsidR="00553889">
        <w:rPr>
          <w:sz w:val="28"/>
          <w:szCs w:val="28"/>
        </w:rPr>
        <w:t xml:space="preserve"> Калугиной С.В.</w:t>
      </w:r>
      <w:r w:rsidRPr="006D6FDD">
        <w:rPr>
          <w:sz w:val="28"/>
          <w:szCs w:val="28"/>
        </w:rPr>
        <w:t>, не известившей территориальный орган Пенсионного фонда о наличии обстоятельств, влекущих прекращение компенсационной выплаты, не может служить основанием для взыскания с нее дене</w:t>
      </w:r>
      <w:r w:rsidRPr="006D6FDD">
        <w:rPr>
          <w:sz w:val="28"/>
          <w:szCs w:val="28"/>
        </w:rPr>
        <w:t xml:space="preserve">жных средств в заявленном размере за указанный период на основании </w:t>
      </w:r>
      <w:hyperlink r:id="rId23" w:history="1">
        <w:r w:rsidRPr="006D6FDD">
          <w:rPr>
            <w:rStyle w:val="Hyperlink"/>
            <w:color w:val="auto"/>
            <w:sz w:val="28"/>
            <w:szCs w:val="28"/>
            <w:u w:val="none"/>
          </w:rPr>
          <w:t>пункта 1 статьи 1102</w:t>
        </w:r>
      </w:hyperlink>
      <w:r w:rsidRPr="006D6FDD">
        <w:rPr>
          <w:sz w:val="28"/>
          <w:szCs w:val="28"/>
        </w:rPr>
        <w:t xml:space="preserve"> Гражданского кодекса Российской Федерации, принимая во </w:t>
      </w:r>
      <w:r w:rsidRPr="006D6FDD">
        <w:rPr>
          <w:sz w:val="28"/>
          <w:szCs w:val="28"/>
        </w:rPr>
        <w:t>внимание, что фактически данные денежные средства она не получала.</w:t>
      </w:r>
    </w:p>
    <w:p w:rsidR="00485D81" w:rsidRPr="006D6FDD" w:rsidP="00485D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Указание в исковом заявлении в его основание </w:t>
      </w:r>
      <w:hyperlink r:id="rId24" w:history="1">
        <w:r w:rsidRPr="006D6FDD">
          <w:rPr>
            <w:rFonts w:ascii="Times New Roman" w:hAnsi="Times New Roman" w:cs="Times New Roman"/>
            <w:sz w:val="28"/>
            <w:szCs w:val="28"/>
          </w:rPr>
          <w:t>статей 1064</w:t>
        </w:r>
      </w:hyperlink>
      <w:r w:rsidRPr="006D6FD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судом признается необоснованным, поскольку фактически истцом заявлены требования о взыскании неосновательного обогащения, по мнению истца, полученного ответчиком в виде компенсационной выплаты. </w:t>
      </w:r>
    </w:p>
    <w:p w:rsidR="00D90C6C" w:rsidRPr="006D6FDD" w:rsidP="00F65945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D6FDD">
        <w:rPr>
          <w:sz w:val="28"/>
          <w:szCs w:val="28"/>
        </w:rPr>
        <w:t>Поскольку добросов</w:t>
      </w:r>
      <w:r w:rsidRPr="006D6FDD">
        <w:rPr>
          <w:sz w:val="28"/>
          <w:szCs w:val="28"/>
        </w:rPr>
        <w:t xml:space="preserve">естность гражданина по требованиям о взыскании компенсационной выплаты презюмируется, </w:t>
      </w:r>
      <w:r w:rsidRPr="006D6FDD" w:rsidR="00361D8B">
        <w:rPr>
          <w:sz w:val="28"/>
          <w:szCs w:val="28"/>
        </w:rPr>
        <w:t>учитывая</w:t>
      </w:r>
      <w:r w:rsidRPr="006D6FDD">
        <w:rPr>
          <w:sz w:val="28"/>
          <w:szCs w:val="28"/>
        </w:rPr>
        <w:t xml:space="preserve">, что компенсационную выплату фактически получал </w:t>
      </w:r>
      <w:r>
        <w:rPr>
          <w:sz w:val="28"/>
          <w:szCs w:val="28"/>
        </w:rPr>
        <w:t>*</w:t>
      </w:r>
      <w:r w:rsidRPr="006D6FDD">
        <w:rPr>
          <w:sz w:val="28"/>
          <w:szCs w:val="28"/>
        </w:rPr>
        <w:t>, доказательств того, что полученные денежные средства он передавал Калугиной С.В., а также подтверж</w:t>
      </w:r>
      <w:r w:rsidRPr="006D6FDD">
        <w:rPr>
          <w:sz w:val="28"/>
          <w:szCs w:val="28"/>
        </w:rPr>
        <w:t>дающих совершение ответчиком каких-либо недобросовестных действий, направленных на введение пенсионного органа в заблуждение с целью получения излишне выплаченных денежных средств и повлекших возникновение у пенсионного органа убытков, истцом не представле</w:t>
      </w:r>
      <w:r w:rsidRPr="006D6FDD">
        <w:rPr>
          <w:sz w:val="28"/>
          <w:szCs w:val="28"/>
        </w:rPr>
        <w:t>но</w:t>
      </w:r>
      <w:r w:rsidRPr="006D6FDD" w:rsidR="00F65945">
        <w:rPr>
          <w:sz w:val="28"/>
          <w:szCs w:val="28"/>
        </w:rPr>
        <w:t>, суд</w:t>
      </w:r>
      <w:r w:rsidRPr="006D6FDD" w:rsidR="00444A94">
        <w:rPr>
          <w:sz w:val="28"/>
          <w:szCs w:val="28"/>
        </w:rPr>
        <w:t xml:space="preserve"> приходит к выводу </w:t>
      </w:r>
      <w:r w:rsidRPr="006D6FDD">
        <w:rPr>
          <w:sz w:val="28"/>
          <w:szCs w:val="28"/>
        </w:rPr>
        <w:t xml:space="preserve">об отсутствии правовых оснований для </w:t>
      </w:r>
      <w:r w:rsidRPr="006D6FDD" w:rsidR="00365E8E">
        <w:rPr>
          <w:sz w:val="28"/>
          <w:szCs w:val="28"/>
        </w:rPr>
        <w:t xml:space="preserve">удовлетворения исковых требований </w:t>
      </w:r>
      <w:r w:rsidRPr="006D6FDD" w:rsidR="00813877">
        <w:rPr>
          <w:sz w:val="28"/>
          <w:szCs w:val="28"/>
        </w:rPr>
        <w:t>ОСФР</w:t>
      </w:r>
      <w:r w:rsidRPr="006D6FDD" w:rsidR="00365E8E">
        <w:rPr>
          <w:sz w:val="28"/>
          <w:szCs w:val="28"/>
        </w:rPr>
        <w:t xml:space="preserve"> по ХМАО-Югре и </w:t>
      </w:r>
      <w:r w:rsidRPr="006D6FDD">
        <w:rPr>
          <w:sz w:val="28"/>
          <w:szCs w:val="28"/>
        </w:rPr>
        <w:t xml:space="preserve">взыскания с </w:t>
      </w:r>
      <w:r w:rsidRPr="006D6FDD" w:rsidR="00444A94">
        <w:rPr>
          <w:sz w:val="28"/>
          <w:szCs w:val="28"/>
        </w:rPr>
        <w:t>Калу</w:t>
      </w:r>
      <w:r w:rsidRPr="006D6FDD" w:rsidR="00365E8E">
        <w:rPr>
          <w:sz w:val="28"/>
          <w:szCs w:val="28"/>
        </w:rPr>
        <w:t>г</w:t>
      </w:r>
      <w:r w:rsidRPr="006D6FDD" w:rsidR="00444A94">
        <w:rPr>
          <w:sz w:val="28"/>
          <w:szCs w:val="28"/>
        </w:rPr>
        <w:t>иной С.В.</w:t>
      </w:r>
      <w:r w:rsidRPr="006D6FDD">
        <w:rPr>
          <w:sz w:val="28"/>
          <w:szCs w:val="28"/>
        </w:rPr>
        <w:t xml:space="preserve"> суммы компенсационных выплат за период с </w:t>
      </w:r>
      <w:r w:rsidRPr="006D6FDD" w:rsidR="00365E8E">
        <w:rPr>
          <w:sz w:val="28"/>
          <w:szCs w:val="28"/>
        </w:rPr>
        <w:t>01 апреля 2023 г. по 31 июля 2024 г.</w:t>
      </w:r>
      <w:r w:rsidRPr="006D6FDD">
        <w:rPr>
          <w:sz w:val="28"/>
          <w:szCs w:val="28"/>
        </w:rPr>
        <w:t xml:space="preserve"> в порядке </w:t>
      </w:r>
      <w:hyperlink r:id="rId25" w:history="1">
        <w:r w:rsidRPr="006D6FDD">
          <w:rPr>
            <w:rStyle w:val="Hyperlink"/>
            <w:color w:val="auto"/>
            <w:sz w:val="28"/>
            <w:szCs w:val="28"/>
            <w:u w:val="none"/>
          </w:rPr>
          <w:t>ст. 1102</w:t>
        </w:r>
      </w:hyperlink>
      <w:r w:rsidRPr="006D6FDD">
        <w:rPr>
          <w:sz w:val="28"/>
          <w:szCs w:val="28"/>
        </w:rPr>
        <w:t xml:space="preserve"> ГК РФ.</w:t>
      </w:r>
    </w:p>
    <w:p w:rsidR="00813877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26BD1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FDD">
        <w:rPr>
          <w:sz w:val="28"/>
          <w:szCs w:val="28"/>
        </w:rPr>
        <w:t xml:space="preserve">На основании изложенного, руководствуясь </w:t>
      </w:r>
      <w:hyperlink r:id="rId26" w:history="1">
        <w:r w:rsidRPr="006D6FDD">
          <w:rPr>
            <w:rStyle w:val="Hyperlink"/>
            <w:color w:val="auto"/>
            <w:sz w:val="28"/>
            <w:szCs w:val="28"/>
            <w:u w:val="none"/>
          </w:rPr>
          <w:t>статьями 194</w:t>
        </w:r>
      </w:hyperlink>
      <w:r w:rsidRPr="006D6FDD">
        <w:rPr>
          <w:sz w:val="28"/>
          <w:szCs w:val="28"/>
        </w:rPr>
        <w:t xml:space="preserve"> - </w:t>
      </w:r>
      <w:hyperlink r:id="rId27" w:history="1">
        <w:r w:rsidRPr="006D6FDD">
          <w:rPr>
            <w:rStyle w:val="Hyperlink"/>
            <w:color w:val="auto"/>
            <w:sz w:val="28"/>
            <w:szCs w:val="28"/>
            <w:u w:val="none"/>
          </w:rPr>
          <w:t>199</w:t>
        </w:r>
      </w:hyperlink>
      <w:r w:rsidRPr="006D6FDD">
        <w:rPr>
          <w:sz w:val="28"/>
          <w:szCs w:val="28"/>
        </w:rPr>
        <w:t xml:space="preserve"> Гражданского процессуального кодекса Российской Федерации, суд </w:t>
      </w:r>
    </w:p>
    <w:p w:rsidR="00062807" w:rsidRPr="006D6FDD" w:rsidP="0081387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554C0" w:rsidRPr="006D6FDD" w:rsidP="0081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>решил:</w:t>
      </w:r>
    </w:p>
    <w:p w:rsidR="00305E7F" w:rsidRPr="006D6FDD" w:rsidP="0081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1F3" w:rsidRPr="006D6FDD" w:rsidP="00813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Отделения </w:t>
      </w:r>
      <w:r w:rsidRPr="006D6FDD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 по Ханты-Мансийскому автономному округ</w:t>
      </w:r>
      <w:r w:rsidRPr="006D6FDD" w:rsidR="00277CEF">
        <w:rPr>
          <w:rFonts w:ascii="Times New Roman" w:hAnsi="Times New Roman" w:cs="Times New Roman"/>
          <w:sz w:val="28"/>
          <w:szCs w:val="28"/>
        </w:rPr>
        <w:t>у</w:t>
      </w:r>
      <w:r w:rsidRPr="006D6FDD">
        <w:rPr>
          <w:rFonts w:ascii="Times New Roman" w:hAnsi="Times New Roman" w:cs="Times New Roman"/>
          <w:sz w:val="28"/>
          <w:szCs w:val="28"/>
        </w:rPr>
        <w:t xml:space="preserve"> - Югре к Калугиной Светлане Владимировне о взыскании незаконно полученной ежемесячной компенсационной выплаты отказать.</w:t>
      </w:r>
    </w:p>
    <w:p w:rsidR="004554C0" w:rsidRPr="006D6FDD" w:rsidP="00813877">
      <w:pPr>
        <w:pStyle w:val="BodyText2"/>
        <w:ind w:firstLine="567"/>
        <w:rPr>
          <w:sz w:val="28"/>
          <w:szCs w:val="28"/>
        </w:rPr>
      </w:pPr>
      <w:r w:rsidRPr="006D6FDD">
        <w:rPr>
          <w:sz w:val="28"/>
          <w:szCs w:val="28"/>
        </w:rPr>
        <w:t>Решение может быть обжаловано в апелляционном порядке в Кондинский районный суд</w:t>
      </w:r>
      <w:r w:rsidRPr="006D6FDD" w:rsidR="004E6BAC">
        <w:rPr>
          <w:sz w:val="28"/>
          <w:szCs w:val="28"/>
        </w:rPr>
        <w:t xml:space="preserve"> Ханты – Мансийского автономного округа-Югры</w:t>
      </w:r>
      <w:r w:rsidRPr="006D6FDD">
        <w:rPr>
          <w:sz w:val="28"/>
          <w:szCs w:val="28"/>
        </w:rPr>
        <w:t xml:space="preserve">, путем подачи апелляционной жалобы </w:t>
      </w:r>
      <w:r w:rsidRPr="006D6FDD" w:rsidR="00C115C7">
        <w:rPr>
          <w:sz w:val="28"/>
          <w:szCs w:val="28"/>
        </w:rPr>
        <w:t>через мировую судью</w:t>
      </w:r>
      <w:r w:rsidRPr="006D6FDD" w:rsidR="006B3864">
        <w:rPr>
          <w:sz w:val="28"/>
          <w:szCs w:val="28"/>
        </w:rPr>
        <w:t xml:space="preserve"> судебного участка </w:t>
      </w:r>
      <w:r w:rsidRPr="006D6FDD" w:rsidR="006B3864">
        <w:rPr>
          <w:sz w:val="28"/>
          <w:szCs w:val="28"/>
        </w:rPr>
        <w:t>№ 2</w:t>
      </w:r>
      <w:r w:rsidRPr="006D6FDD">
        <w:rPr>
          <w:sz w:val="28"/>
          <w:szCs w:val="28"/>
        </w:rPr>
        <w:t xml:space="preserve"> </w:t>
      </w:r>
      <w:r w:rsidRPr="006D6FDD" w:rsidR="00605E45">
        <w:rPr>
          <w:sz w:val="28"/>
          <w:szCs w:val="28"/>
        </w:rPr>
        <w:t>К</w:t>
      </w:r>
      <w:r w:rsidRPr="006D6FDD" w:rsidR="006B3864">
        <w:rPr>
          <w:sz w:val="28"/>
          <w:szCs w:val="28"/>
        </w:rPr>
        <w:t>о</w:t>
      </w:r>
      <w:r w:rsidRPr="006D6FDD" w:rsidR="00605E45">
        <w:rPr>
          <w:sz w:val="28"/>
          <w:szCs w:val="28"/>
        </w:rPr>
        <w:t>ндинского</w:t>
      </w:r>
      <w:r w:rsidRPr="006D6FDD">
        <w:rPr>
          <w:sz w:val="28"/>
          <w:szCs w:val="28"/>
        </w:rPr>
        <w:t xml:space="preserve"> судебного района в течение месяца со дня вы</w:t>
      </w:r>
      <w:r w:rsidRPr="006D6FDD">
        <w:rPr>
          <w:sz w:val="28"/>
          <w:szCs w:val="28"/>
        </w:rPr>
        <w:t>несения мотивированного решения.</w:t>
      </w:r>
    </w:p>
    <w:p w:rsidR="008466B6" w:rsidRPr="006D6FDD" w:rsidP="00813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>Мотивированное решение</w:t>
      </w:r>
      <w:r w:rsidRPr="006D6FDD" w:rsidR="004554C0">
        <w:rPr>
          <w:rFonts w:ascii="Times New Roman" w:hAnsi="Times New Roman" w:cs="Times New Roman"/>
          <w:sz w:val="28"/>
          <w:szCs w:val="28"/>
        </w:rPr>
        <w:t xml:space="preserve"> </w:t>
      </w:r>
      <w:r w:rsidRPr="006D6FDD">
        <w:rPr>
          <w:rFonts w:ascii="Times New Roman" w:hAnsi="Times New Roman" w:cs="Times New Roman"/>
          <w:sz w:val="28"/>
          <w:szCs w:val="28"/>
        </w:rPr>
        <w:t xml:space="preserve">изготовлено </w:t>
      </w:r>
      <w:r w:rsidRPr="006D6FDD" w:rsidR="000425AE">
        <w:rPr>
          <w:rFonts w:ascii="Times New Roman" w:hAnsi="Times New Roman" w:cs="Times New Roman"/>
          <w:sz w:val="28"/>
          <w:szCs w:val="28"/>
        </w:rPr>
        <w:t>01 октября</w:t>
      </w:r>
      <w:r w:rsidRPr="006D6FDD" w:rsidR="007A79D8">
        <w:rPr>
          <w:rFonts w:ascii="Times New Roman" w:hAnsi="Times New Roman" w:cs="Times New Roman"/>
          <w:sz w:val="28"/>
          <w:szCs w:val="28"/>
        </w:rPr>
        <w:t xml:space="preserve"> 2025</w:t>
      </w:r>
      <w:r w:rsidRPr="006D6FDD" w:rsidR="004554C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405D3" w:rsidRPr="006D6FDD" w:rsidP="00813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4C0" w:rsidRPr="006D6FDD" w:rsidP="0081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6B" w:rsidRPr="006D6FDD" w:rsidP="0081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6B" w:rsidRPr="006D6FDD" w:rsidP="0081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C77F51" w:rsidRPr="006D6FDD" w:rsidP="0081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DD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               </w:t>
      </w:r>
      <w:r w:rsidRPr="006D6FDD" w:rsidR="00F364C6">
        <w:rPr>
          <w:rFonts w:ascii="Times New Roman" w:hAnsi="Times New Roman" w:cs="Times New Roman"/>
          <w:sz w:val="28"/>
          <w:szCs w:val="28"/>
        </w:rPr>
        <w:t xml:space="preserve">      </w:t>
      </w:r>
      <w:r w:rsidRPr="006D6FDD" w:rsidR="00173C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6FDD" w:rsidR="008626B4">
        <w:rPr>
          <w:rFonts w:ascii="Times New Roman" w:hAnsi="Times New Roman" w:cs="Times New Roman"/>
          <w:sz w:val="28"/>
          <w:szCs w:val="28"/>
        </w:rPr>
        <w:t xml:space="preserve">   </w:t>
      </w:r>
      <w:r w:rsidRPr="006D6FDD">
        <w:rPr>
          <w:rFonts w:ascii="Times New Roman" w:hAnsi="Times New Roman" w:cs="Times New Roman"/>
          <w:sz w:val="28"/>
          <w:szCs w:val="28"/>
        </w:rPr>
        <w:t>Е.Н. Черногрицкая</w:t>
      </w:r>
    </w:p>
    <w:p w:rsidR="00591438" w:rsidRPr="006D6FDD" w:rsidP="0081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877" w:rsidRPr="006D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16E8F">
      <w:headerReference w:type="default" r:id="rId28"/>
      <w:footerReference w:type="default" r:id="rId29"/>
      <w:pgSz w:w="11900" w:h="16800"/>
      <w:pgMar w:top="425" w:right="845" w:bottom="709" w:left="1701" w:header="720" w:footer="1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18021"/>
      <w:docPartObj>
        <w:docPartGallery w:val="Page Numbers (Bottom of Page)"/>
        <w:docPartUnique/>
      </w:docPartObj>
    </w:sdtPr>
    <w:sdtContent>
      <w:p w:rsidR="00106650" w:rsidP="006B38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066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7FC5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B31B5"/>
    <w:multiLevelType w:val="multilevel"/>
    <w:tmpl w:val="389ABD06"/>
    <w:lvl w:ilvl="0">
      <w:start w:val="2024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425283D"/>
    <w:multiLevelType w:val="multilevel"/>
    <w:tmpl w:val="AA6A53DC"/>
    <w:lvl w:ilvl="0">
      <w:start w:val="2023"/>
      <w:numFmt w:val="decimal"/>
      <w:lvlText w:val="1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F0F32A3"/>
    <w:multiLevelType w:val="multilevel"/>
    <w:tmpl w:val="A3905E2E"/>
    <w:lvl w:ilvl="0">
      <w:start w:val="2023"/>
      <w:numFmt w:val="decimal"/>
      <w:lvlText w:val="2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66407DF"/>
    <w:multiLevelType w:val="multilevel"/>
    <w:tmpl w:val="47641EBA"/>
    <w:lvl w:ilvl="0">
      <w:start w:val="2023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B2020FE"/>
    <w:multiLevelType w:val="multilevel"/>
    <w:tmpl w:val="C3C4BBC4"/>
    <w:lvl w:ilvl="0">
      <w:start w:val="2024"/>
      <w:numFmt w:val="decimal"/>
      <w:lvlText w:val="1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CE05377"/>
    <w:multiLevelType w:val="multilevel"/>
    <w:tmpl w:val="96AA8A20"/>
    <w:lvl w:ilvl="0">
      <w:start w:val="2023"/>
      <w:numFmt w:val="decimal"/>
      <w:lvlText w:val="2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1E37C9B"/>
    <w:multiLevelType w:val="multilevel"/>
    <w:tmpl w:val="3A40F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9AF326E"/>
    <w:multiLevelType w:val="multilevel"/>
    <w:tmpl w:val="B6CC463C"/>
    <w:lvl w:ilvl="0">
      <w:start w:val="2024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F6B262C"/>
    <w:multiLevelType w:val="multilevel"/>
    <w:tmpl w:val="3FAAACCC"/>
    <w:lvl w:ilvl="0">
      <w:start w:val="2023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F82102C"/>
    <w:multiLevelType w:val="multilevel"/>
    <w:tmpl w:val="453C8E4C"/>
    <w:lvl w:ilvl="0">
      <w:start w:val="2024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E62306"/>
    <w:multiLevelType w:val="multilevel"/>
    <w:tmpl w:val="A142E200"/>
    <w:lvl w:ilvl="0">
      <w:start w:val="2023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01"/>
    <w:rsid w:val="00000991"/>
    <w:rsid w:val="00006115"/>
    <w:rsid w:val="00010BF7"/>
    <w:rsid w:val="000219D2"/>
    <w:rsid w:val="00022264"/>
    <w:rsid w:val="00027FF1"/>
    <w:rsid w:val="00030D27"/>
    <w:rsid w:val="0003273D"/>
    <w:rsid w:val="00032A56"/>
    <w:rsid w:val="00033378"/>
    <w:rsid w:val="00033E6D"/>
    <w:rsid w:val="0003456B"/>
    <w:rsid w:val="00034C81"/>
    <w:rsid w:val="000425AE"/>
    <w:rsid w:val="00043079"/>
    <w:rsid w:val="00044336"/>
    <w:rsid w:val="00052914"/>
    <w:rsid w:val="00053E62"/>
    <w:rsid w:val="000569B4"/>
    <w:rsid w:val="00056A64"/>
    <w:rsid w:val="00061FD8"/>
    <w:rsid w:val="00062807"/>
    <w:rsid w:val="000637E3"/>
    <w:rsid w:val="00064211"/>
    <w:rsid w:val="00067C63"/>
    <w:rsid w:val="000711BA"/>
    <w:rsid w:val="0007274D"/>
    <w:rsid w:val="00073610"/>
    <w:rsid w:val="000826BC"/>
    <w:rsid w:val="000837F4"/>
    <w:rsid w:val="00094B7F"/>
    <w:rsid w:val="00097701"/>
    <w:rsid w:val="000A7839"/>
    <w:rsid w:val="000B339C"/>
    <w:rsid w:val="000C5CB1"/>
    <w:rsid w:val="000C6430"/>
    <w:rsid w:val="000C64E0"/>
    <w:rsid w:val="000D238B"/>
    <w:rsid w:val="000D3080"/>
    <w:rsid w:val="000D3BFC"/>
    <w:rsid w:val="000D63D2"/>
    <w:rsid w:val="000D64B0"/>
    <w:rsid w:val="000D6A30"/>
    <w:rsid w:val="000D7A71"/>
    <w:rsid w:val="000E16F5"/>
    <w:rsid w:val="000F2134"/>
    <w:rsid w:val="000F3EE3"/>
    <w:rsid w:val="000F741E"/>
    <w:rsid w:val="001026DC"/>
    <w:rsid w:val="00106650"/>
    <w:rsid w:val="001073C0"/>
    <w:rsid w:val="001116A1"/>
    <w:rsid w:val="001160E9"/>
    <w:rsid w:val="00117601"/>
    <w:rsid w:val="00121AD4"/>
    <w:rsid w:val="00122D45"/>
    <w:rsid w:val="00124E1D"/>
    <w:rsid w:val="001266C8"/>
    <w:rsid w:val="00127D26"/>
    <w:rsid w:val="0013066B"/>
    <w:rsid w:val="00130C95"/>
    <w:rsid w:val="00133C72"/>
    <w:rsid w:val="001371D6"/>
    <w:rsid w:val="00140041"/>
    <w:rsid w:val="001419ED"/>
    <w:rsid w:val="00143131"/>
    <w:rsid w:val="001463CA"/>
    <w:rsid w:val="001465E5"/>
    <w:rsid w:val="001534AF"/>
    <w:rsid w:val="00153FF1"/>
    <w:rsid w:val="001573AB"/>
    <w:rsid w:val="00157694"/>
    <w:rsid w:val="00161B3C"/>
    <w:rsid w:val="00164A10"/>
    <w:rsid w:val="0016625E"/>
    <w:rsid w:val="001706DE"/>
    <w:rsid w:val="00173C7C"/>
    <w:rsid w:val="0017746B"/>
    <w:rsid w:val="001807DD"/>
    <w:rsid w:val="00183C18"/>
    <w:rsid w:val="00184E07"/>
    <w:rsid w:val="00192B51"/>
    <w:rsid w:val="001931AC"/>
    <w:rsid w:val="001970FD"/>
    <w:rsid w:val="001B55A4"/>
    <w:rsid w:val="001B56BE"/>
    <w:rsid w:val="001C0BEB"/>
    <w:rsid w:val="001C329E"/>
    <w:rsid w:val="001C35C1"/>
    <w:rsid w:val="001C449D"/>
    <w:rsid w:val="001C7470"/>
    <w:rsid w:val="001C7ED1"/>
    <w:rsid w:val="001C7FDE"/>
    <w:rsid w:val="001D2090"/>
    <w:rsid w:val="001D38F1"/>
    <w:rsid w:val="001D44E3"/>
    <w:rsid w:val="001D4B4B"/>
    <w:rsid w:val="001D5D86"/>
    <w:rsid w:val="001D614A"/>
    <w:rsid w:val="001D6FD5"/>
    <w:rsid w:val="001E136A"/>
    <w:rsid w:val="001E160B"/>
    <w:rsid w:val="001E261B"/>
    <w:rsid w:val="001E7FC8"/>
    <w:rsid w:val="001F0AFE"/>
    <w:rsid w:val="001F0FE9"/>
    <w:rsid w:val="001F2694"/>
    <w:rsid w:val="001F30A4"/>
    <w:rsid w:val="001F56BA"/>
    <w:rsid w:val="001F5726"/>
    <w:rsid w:val="00201ADE"/>
    <w:rsid w:val="0020266E"/>
    <w:rsid w:val="002046D8"/>
    <w:rsid w:val="00221C9F"/>
    <w:rsid w:val="002263FB"/>
    <w:rsid w:val="00226DBC"/>
    <w:rsid w:val="00233571"/>
    <w:rsid w:val="002357CC"/>
    <w:rsid w:val="00243F4A"/>
    <w:rsid w:val="00245ED9"/>
    <w:rsid w:val="00247165"/>
    <w:rsid w:val="00250358"/>
    <w:rsid w:val="00254880"/>
    <w:rsid w:val="00257FC9"/>
    <w:rsid w:val="00261511"/>
    <w:rsid w:val="00261A80"/>
    <w:rsid w:val="00263AFF"/>
    <w:rsid w:val="00265A46"/>
    <w:rsid w:val="00270780"/>
    <w:rsid w:val="00272B99"/>
    <w:rsid w:val="002769DC"/>
    <w:rsid w:val="00277CEF"/>
    <w:rsid w:val="00282803"/>
    <w:rsid w:val="0028551C"/>
    <w:rsid w:val="002873F1"/>
    <w:rsid w:val="00291B33"/>
    <w:rsid w:val="00292FB2"/>
    <w:rsid w:val="00296037"/>
    <w:rsid w:val="002A7613"/>
    <w:rsid w:val="002B62FD"/>
    <w:rsid w:val="002B7BDB"/>
    <w:rsid w:val="002B7EFA"/>
    <w:rsid w:val="002C0880"/>
    <w:rsid w:val="002C3D97"/>
    <w:rsid w:val="002D105E"/>
    <w:rsid w:val="002D1E05"/>
    <w:rsid w:val="002D63B3"/>
    <w:rsid w:val="002D6441"/>
    <w:rsid w:val="002D65FA"/>
    <w:rsid w:val="002D79DD"/>
    <w:rsid w:val="002E07A1"/>
    <w:rsid w:val="002E4170"/>
    <w:rsid w:val="002E4E42"/>
    <w:rsid w:val="002F76C0"/>
    <w:rsid w:val="00305161"/>
    <w:rsid w:val="00305E7F"/>
    <w:rsid w:val="00311903"/>
    <w:rsid w:val="00316E19"/>
    <w:rsid w:val="00330552"/>
    <w:rsid w:val="003314AC"/>
    <w:rsid w:val="00334E7C"/>
    <w:rsid w:val="0033776F"/>
    <w:rsid w:val="0034178B"/>
    <w:rsid w:val="00344470"/>
    <w:rsid w:val="00350578"/>
    <w:rsid w:val="0035156E"/>
    <w:rsid w:val="003535B7"/>
    <w:rsid w:val="00361D8B"/>
    <w:rsid w:val="003625ED"/>
    <w:rsid w:val="00363C8E"/>
    <w:rsid w:val="00364E03"/>
    <w:rsid w:val="00365E8E"/>
    <w:rsid w:val="0037083C"/>
    <w:rsid w:val="00371220"/>
    <w:rsid w:val="00371D7C"/>
    <w:rsid w:val="0037287B"/>
    <w:rsid w:val="00373021"/>
    <w:rsid w:val="00377A6D"/>
    <w:rsid w:val="00383436"/>
    <w:rsid w:val="003842B8"/>
    <w:rsid w:val="00394A39"/>
    <w:rsid w:val="003A3494"/>
    <w:rsid w:val="003A392B"/>
    <w:rsid w:val="003B53C0"/>
    <w:rsid w:val="003B5E9F"/>
    <w:rsid w:val="003B5FE2"/>
    <w:rsid w:val="003B72FE"/>
    <w:rsid w:val="003B7A4B"/>
    <w:rsid w:val="003C0C90"/>
    <w:rsid w:val="003C0D5F"/>
    <w:rsid w:val="003C2983"/>
    <w:rsid w:val="003C3357"/>
    <w:rsid w:val="003C5907"/>
    <w:rsid w:val="003C6674"/>
    <w:rsid w:val="003C7437"/>
    <w:rsid w:val="003D06A3"/>
    <w:rsid w:val="003D0914"/>
    <w:rsid w:val="003D74B2"/>
    <w:rsid w:val="003E1F1D"/>
    <w:rsid w:val="003E652C"/>
    <w:rsid w:val="003E6BE6"/>
    <w:rsid w:val="003F1650"/>
    <w:rsid w:val="003F335E"/>
    <w:rsid w:val="003F7AD1"/>
    <w:rsid w:val="00404B40"/>
    <w:rsid w:val="0040547F"/>
    <w:rsid w:val="00405C36"/>
    <w:rsid w:val="0040688B"/>
    <w:rsid w:val="00406AEF"/>
    <w:rsid w:val="00417C55"/>
    <w:rsid w:val="00423E2C"/>
    <w:rsid w:val="00435AA3"/>
    <w:rsid w:val="00436B11"/>
    <w:rsid w:val="0044171C"/>
    <w:rsid w:val="00444496"/>
    <w:rsid w:val="0044461D"/>
    <w:rsid w:val="00444A94"/>
    <w:rsid w:val="004474C3"/>
    <w:rsid w:val="004501B7"/>
    <w:rsid w:val="004554C0"/>
    <w:rsid w:val="00456786"/>
    <w:rsid w:val="0046121A"/>
    <w:rsid w:val="0046555B"/>
    <w:rsid w:val="00466E17"/>
    <w:rsid w:val="00470C71"/>
    <w:rsid w:val="00472557"/>
    <w:rsid w:val="004748C6"/>
    <w:rsid w:val="004775FE"/>
    <w:rsid w:val="00485D81"/>
    <w:rsid w:val="00486031"/>
    <w:rsid w:val="00487788"/>
    <w:rsid w:val="004908E8"/>
    <w:rsid w:val="004938F4"/>
    <w:rsid w:val="004A3415"/>
    <w:rsid w:val="004A6569"/>
    <w:rsid w:val="004A6829"/>
    <w:rsid w:val="004B0382"/>
    <w:rsid w:val="004B1988"/>
    <w:rsid w:val="004B1F7D"/>
    <w:rsid w:val="004B6987"/>
    <w:rsid w:val="004B7C81"/>
    <w:rsid w:val="004C144B"/>
    <w:rsid w:val="004C6D2E"/>
    <w:rsid w:val="004C7452"/>
    <w:rsid w:val="004E09C5"/>
    <w:rsid w:val="004E59C7"/>
    <w:rsid w:val="004E6BAC"/>
    <w:rsid w:val="00512C30"/>
    <w:rsid w:val="00516472"/>
    <w:rsid w:val="0052089F"/>
    <w:rsid w:val="005221A5"/>
    <w:rsid w:val="00526280"/>
    <w:rsid w:val="00526365"/>
    <w:rsid w:val="0052676F"/>
    <w:rsid w:val="005269AD"/>
    <w:rsid w:val="00526C65"/>
    <w:rsid w:val="00535F1C"/>
    <w:rsid w:val="0054352F"/>
    <w:rsid w:val="00547B59"/>
    <w:rsid w:val="00550111"/>
    <w:rsid w:val="00553889"/>
    <w:rsid w:val="005601B4"/>
    <w:rsid w:val="00560491"/>
    <w:rsid w:val="005672DE"/>
    <w:rsid w:val="00571068"/>
    <w:rsid w:val="00571FC4"/>
    <w:rsid w:val="005814E3"/>
    <w:rsid w:val="00582883"/>
    <w:rsid w:val="005909A3"/>
    <w:rsid w:val="00591438"/>
    <w:rsid w:val="00593FA2"/>
    <w:rsid w:val="005A23CF"/>
    <w:rsid w:val="005B0624"/>
    <w:rsid w:val="005B3BA8"/>
    <w:rsid w:val="005B58B8"/>
    <w:rsid w:val="005B67C5"/>
    <w:rsid w:val="005B712E"/>
    <w:rsid w:val="005B778F"/>
    <w:rsid w:val="005C15D7"/>
    <w:rsid w:val="005C40E8"/>
    <w:rsid w:val="005D03A8"/>
    <w:rsid w:val="005D222E"/>
    <w:rsid w:val="005D29B1"/>
    <w:rsid w:val="005D7676"/>
    <w:rsid w:val="005E4B56"/>
    <w:rsid w:val="005E6E79"/>
    <w:rsid w:val="005E7F08"/>
    <w:rsid w:val="005F023B"/>
    <w:rsid w:val="005F1ED9"/>
    <w:rsid w:val="005F3C6C"/>
    <w:rsid w:val="00601181"/>
    <w:rsid w:val="006019AB"/>
    <w:rsid w:val="0060275E"/>
    <w:rsid w:val="0060410A"/>
    <w:rsid w:val="00605C2C"/>
    <w:rsid w:val="00605E45"/>
    <w:rsid w:val="006072EA"/>
    <w:rsid w:val="00607C80"/>
    <w:rsid w:val="00611BDB"/>
    <w:rsid w:val="00613EB3"/>
    <w:rsid w:val="00615853"/>
    <w:rsid w:val="006210AF"/>
    <w:rsid w:val="00623287"/>
    <w:rsid w:val="00626E4C"/>
    <w:rsid w:val="00627885"/>
    <w:rsid w:val="00634F7A"/>
    <w:rsid w:val="00636BD1"/>
    <w:rsid w:val="00641899"/>
    <w:rsid w:val="00645420"/>
    <w:rsid w:val="00645D31"/>
    <w:rsid w:val="00654BD1"/>
    <w:rsid w:val="00655DB1"/>
    <w:rsid w:val="006604FB"/>
    <w:rsid w:val="006610F9"/>
    <w:rsid w:val="00661FD5"/>
    <w:rsid w:val="006628C8"/>
    <w:rsid w:val="00671A62"/>
    <w:rsid w:val="0067319B"/>
    <w:rsid w:val="00681A64"/>
    <w:rsid w:val="006867F4"/>
    <w:rsid w:val="00686A4B"/>
    <w:rsid w:val="00686E30"/>
    <w:rsid w:val="00691D33"/>
    <w:rsid w:val="0069226C"/>
    <w:rsid w:val="00695FD1"/>
    <w:rsid w:val="0069614D"/>
    <w:rsid w:val="006A3AA7"/>
    <w:rsid w:val="006B0B2D"/>
    <w:rsid w:val="006B1A9D"/>
    <w:rsid w:val="006B3864"/>
    <w:rsid w:val="006C33B1"/>
    <w:rsid w:val="006C71FB"/>
    <w:rsid w:val="006D4495"/>
    <w:rsid w:val="006D4C00"/>
    <w:rsid w:val="006D5193"/>
    <w:rsid w:val="006D6FDD"/>
    <w:rsid w:val="006E6D66"/>
    <w:rsid w:val="006F1A3C"/>
    <w:rsid w:val="006F3EF2"/>
    <w:rsid w:val="006F4EF7"/>
    <w:rsid w:val="006F7618"/>
    <w:rsid w:val="007017EF"/>
    <w:rsid w:val="00706E36"/>
    <w:rsid w:val="0071043B"/>
    <w:rsid w:val="00712BA4"/>
    <w:rsid w:val="00712C55"/>
    <w:rsid w:val="007134B2"/>
    <w:rsid w:val="00714838"/>
    <w:rsid w:val="007352B8"/>
    <w:rsid w:val="007436F5"/>
    <w:rsid w:val="00744604"/>
    <w:rsid w:val="0074589D"/>
    <w:rsid w:val="00745D26"/>
    <w:rsid w:val="00750C15"/>
    <w:rsid w:val="007530A7"/>
    <w:rsid w:val="007567E7"/>
    <w:rsid w:val="00761229"/>
    <w:rsid w:val="0076197D"/>
    <w:rsid w:val="007619D7"/>
    <w:rsid w:val="007620A1"/>
    <w:rsid w:val="00766234"/>
    <w:rsid w:val="00766346"/>
    <w:rsid w:val="0076729F"/>
    <w:rsid w:val="00767A42"/>
    <w:rsid w:val="00772314"/>
    <w:rsid w:val="007749FD"/>
    <w:rsid w:val="00776DE8"/>
    <w:rsid w:val="007778CD"/>
    <w:rsid w:val="00781672"/>
    <w:rsid w:val="007A196E"/>
    <w:rsid w:val="007A41E7"/>
    <w:rsid w:val="007A79D8"/>
    <w:rsid w:val="007B2B97"/>
    <w:rsid w:val="007B56FF"/>
    <w:rsid w:val="007B6FB7"/>
    <w:rsid w:val="007C2B7D"/>
    <w:rsid w:val="007C394E"/>
    <w:rsid w:val="007C43B4"/>
    <w:rsid w:val="007D11CE"/>
    <w:rsid w:val="007D17F4"/>
    <w:rsid w:val="007D3EC2"/>
    <w:rsid w:val="007D4213"/>
    <w:rsid w:val="007D735B"/>
    <w:rsid w:val="007E2C50"/>
    <w:rsid w:val="007E3D71"/>
    <w:rsid w:val="007E3E24"/>
    <w:rsid w:val="007E43B3"/>
    <w:rsid w:val="007E75D1"/>
    <w:rsid w:val="007F2EA6"/>
    <w:rsid w:val="00804DC4"/>
    <w:rsid w:val="008060B4"/>
    <w:rsid w:val="008062E6"/>
    <w:rsid w:val="008100B7"/>
    <w:rsid w:val="00810493"/>
    <w:rsid w:val="00811B32"/>
    <w:rsid w:val="0081266F"/>
    <w:rsid w:val="00813877"/>
    <w:rsid w:val="00816E8F"/>
    <w:rsid w:val="00821C17"/>
    <w:rsid w:val="00827DEA"/>
    <w:rsid w:val="0083138D"/>
    <w:rsid w:val="00835B42"/>
    <w:rsid w:val="00835C21"/>
    <w:rsid w:val="00836467"/>
    <w:rsid w:val="00837DA4"/>
    <w:rsid w:val="00842851"/>
    <w:rsid w:val="00843077"/>
    <w:rsid w:val="0084566F"/>
    <w:rsid w:val="008466B6"/>
    <w:rsid w:val="00847C99"/>
    <w:rsid w:val="00855772"/>
    <w:rsid w:val="008620CF"/>
    <w:rsid w:val="0086234F"/>
    <w:rsid w:val="008626B4"/>
    <w:rsid w:val="00866C86"/>
    <w:rsid w:val="00870784"/>
    <w:rsid w:val="00870EDE"/>
    <w:rsid w:val="008779BF"/>
    <w:rsid w:val="008813B1"/>
    <w:rsid w:val="0088336E"/>
    <w:rsid w:val="008836BC"/>
    <w:rsid w:val="0088442E"/>
    <w:rsid w:val="00892042"/>
    <w:rsid w:val="0089736B"/>
    <w:rsid w:val="008A1C77"/>
    <w:rsid w:val="008A1EEE"/>
    <w:rsid w:val="008A5BE2"/>
    <w:rsid w:val="008B083D"/>
    <w:rsid w:val="008B14C9"/>
    <w:rsid w:val="008B1AF3"/>
    <w:rsid w:val="008B242D"/>
    <w:rsid w:val="008B50BC"/>
    <w:rsid w:val="008B672D"/>
    <w:rsid w:val="008B7286"/>
    <w:rsid w:val="008B7CA9"/>
    <w:rsid w:val="008C1CA1"/>
    <w:rsid w:val="008C2F2F"/>
    <w:rsid w:val="008C3283"/>
    <w:rsid w:val="008C4E5D"/>
    <w:rsid w:val="008D3E41"/>
    <w:rsid w:val="008E00C4"/>
    <w:rsid w:val="008E0A57"/>
    <w:rsid w:val="008E29E3"/>
    <w:rsid w:val="008F02B1"/>
    <w:rsid w:val="008F27E4"/>
    <w:rsid w:val="008F471E"/>
    <w:rsid w:val="008F5558"/>
    <w:rsid w:val="00912D72"/>
    <w:rsid w:val="00916160"/>
    <w:rsid w:val="009175F1"/>
    <w:rsid w:val="00926BD1"/>
    <w:rsid w:val="0092763C"/>
    <w:rsid w:val="009307E5"/>
    <w:rsid w:val="00935DA5"/>
    <w:rsid w:val="0094298A"/>
    <w:rsid w:val="00954CE8"/>
    <w:rsid w:val="00956A4C"/>
    <w:rsid w:val="00957884"/>
    <w:rsid w:val="00964913"/>
    <w:rsid w:val="00964F50"/>
    <w:rsid w:val="009654D3"/>
    <w:rsid w:val="00965B17"/>
    <w:rsid w:val="00970CBF"/>
    <w:rsid w:val="00973CCD"/>
    <w:rsid w:val="00986B6C"/>
    <w:rsid w:val="009872FE"/>
    <w:rsid w:val="00992763"/>
    <w:rsid w:val="00993265"/>
    <w:rsid w:val="00994F79"/>
    <w:rsid w:val="00995199"/>
    <w:rsid w:val="00996C81"/>
    <w:rsid w:val="009973BD"/>
    <w:rsid w:val="009A384D"/>
    <w:rsid w:val="009A52CF"/>
    <w:rsid w:val="009A661F"/>
    <w:rsid w:val="009B11CE"/>
    <w:rsid w:val="009B47F7"/>
    <w:rsid w:val="009B6E8B"/>
    <w:rsid w:val="009C02A4"/>
    <w:rsid w:val="009C09A7"/>
    <w:rsid w:val="009C3E40"/>
    <w:rsid w:val="009C610D"/>
    <w:rsid w:val="009D483F"/>
    <w:rsid w:val="009D5C69"/>
    <w:rsid w:val="009D737D"/>
    <w:rsid w:val="009D7FAE"/>
    <w:rsid w:val="009E02ED"/>
    <w:rsid w:val="009E4216"/>
    <w:rsid w:val="009E432F"/>
    <w:rsid w:val="009E4875"/>
    <w:rsid w:val="009E549A"/>
    <w:rsid w:val="00A001DB"/>
    <w:rsid w:val="00A01326"/>
    <w:rsid w:val="00A15543"/>
    <w:rsid w:val="00A157A7"/>
    <w:rsid w:val="00A160E6"/>
    <w:rsid w:val="00A1726B"/>
    <w:rsid w:val="00A2270D"/>
    <w:rsid w:val="00A24107"/>
    <w:rsid w:val="00A25B2F"/>
    <w:rsid w:val="00A31E2D"/>
    <w:rsid w:val="00A33CE1"/>
    <w:rsid w:val="00A35146"/>
    <w:rsid w:val="00A37FAE"/>
    <w:rsid w:val="00A5356A"/>
    <w:rsid w:val="00A55847"/>
    <w:rsid w:val="00A61085"/>
    <w:rsid w:val="00A63924"/>
    <w:rsid w:val="00A63C1E"/>
    <w:rsid w:val="00A71D94"/>
    <w:rsid w:val="00A71F1E"/>
    <w:rsid w:val="00A732A8"/>
    <w:rsid w:val="00A810B5"/>
    <w:rsid w:val="00A8302C"/>
    <w:rsid w:val="00A833A6"/>
    <w:rsid w:val="00A84AEB"/>
    <w:rsid w:val="00A910EA"/>
    <w:rsid w:val="00AA13FF"/>
    <w:rsid w:val="00AA1643"/>
    <w:rsid w:val="00AB1B97"/>
    <w:rsid w:val="00AB1D90"/>
    <w:rsid w:val="00AB21F3"/>
    <w:rsid w:val="00AB4C80"/>
    <w:rsid w:val="00AB6926"/>
    <w:rsid w:val="00AB784D"/>
    <w:rsid w:val="00AC0064"/>
    <w:rsid w:val="00AC07DE"/>
    <w:rsid w:val="00AC3C30"/>
    <w:rsid w:val="00AC58BB"/>
    <w:rsid w:val="00AC674F"/>
    <w:rsid w:val="00AC70B1"/>
    <w:rsid w:val="00AD48F2"/>
    <w:rsid w:val="00AE1746"/>
    <w:rsid w:val="00AE2065"/>
    <w:rsid w:val="00AE321D"/>
    <w:rsid w:val="00AE3E71"/>
    <w:rsid w:val="00AE5F17"/>
    <w:rsid w:val="00AF19A0"/>
    <w:rsid w:val="00AF2496"/>
    <w:rsid w:val="00AF2D49"/>
    <w:rsid w:val="00AF32BB"/>
    <w:rsid w:val="00AF3836"/>
    <w:rsid w:val="00AF7E5A"/>
    <w:rsid w:val="00B0045D"/>
    <w:rsid w:val="00B041E5"/>
    <w:rsid w:val="00B04C6F"/>
    <w:rsid w:val="00B10817"/>
    <w:rsid w:val="00B11518"/>
    <w:rsid w:val="00B1158D"/>
    <w:rsid w:val="00B128A5"/>
    <w:rsid w:val="00B1391B"/>
    <w:rsid w:val="00B13A32"/>
    <w:rsid w:val="00B15585"/>
    <w:rsid w:val="00B157C5"/>
    <w:rsid w:val="00B17612"/>
    <w:rsid w:val="00B20912"/>
    <w:rsid w:val="00B225CE"/>
    <w:rsid w:val="00B22BD2"/>
    <w:rsid w:val="00B23F81"/>
    <w:rsid w:val="00B259C5"/>
    <w:rsid w:val="00B321E0"/>
    <w:rsid w:val="00B33203"/>
    <w:rsid w:val="00B365B6"/>
    <w:rsid w:val="00B4088B"/>
    <w:rsid w:val="00B425CD"/>
    <w:rsid w:val="00B4544E"/>
    <w:rsid w:val="00B45F74"/>
    <w:rsid w:val="00B46EC1"/>
    <w:rsid w:val="00B53417"/>
    <w:rsid w:val="00B65B2E"/>
    <w:rsid w:val="00B66744"/>
    <w:rsid w:val="00B74D4F"/>
    <w:rsid w:val="00B804BE"/>
    <w:rsid w:val="00B81D39"/>
    <w:rsid w:val="00B838D9"/>
    <w:rsid w:val="00B9223D"/>
    <w:rsid w:val="00B92AA2"/>
    <w:rsid w:val="00B9514F"/>
    <w:rsid w:val="00B97399"/>
    <w:rsid w:val="00BA202A"/>
    <w:rsid w:val="00BA2083"/>
    <w:rsid w:val="00BB2C86"/>
    <w:rsid w:val="00BB5277"/>
    <w:rsid w:val="00BC3188"/>
    <w:rsid w:val="00BC5670"/>
    <w:rsid w:val="00BC64EF"/>
    <w:rsid w:val="00BC6B39"/>
    <w:rsid w:val="00BD37CE"/>
    <w:rsid w:val="00BD5CD5"/>
    <w:rsid w:val="00BD60DC"/>
    <w:rsid w:val="00BD647F"/>
    <w:rsid w:val="00BD6B5B"/>
    <w:rsid w:val="00BE0768"/>
    <w:rsid w:val="00BE1468"/>
    <w:rsid w:val="00BE3209"/>
    <w:rsid w:val="00BE4C56"/>
    <w:rsid w:val="00C0115D"/>
    <w:rsid w:val="00C01AE2"/>
    <w:rsid w:val="00C042F1"/>
    <w:rsid w:val="00C06A1B"/>
    <w:rsid w:val="00C10472"/>
    <w:rsid w:val="00C1068F"/>
    <w:rsid w:val="00C11407"/>
    <w:rsid w:val="00C115C7"/>
    <w:rsid w:val="00C203AA"/>
    <w:rsid w:val="00C20A59"/>
    <w:rsid w:val="00C241E9"/>
    <w:rsid w:val="00C26010"/>
    <w:rsid w:val="00C3195E"/>
    <w:rsid w:val="00C405A7"/>
    <w:rsid w:val="00C40F8F"/>
    <w:rsid w:val="00C453BB"/>
    <w:rsid w:val="00C50901"/>
    <w:rsid w:val="00C52F90"/>
    <w:rsid w:val="00C562B5"/>
    <w:rsid w:val="00C66116"/>
    <w:rsid w:val="00C70E91"/>
    <w:rsid w:val="00C75ED4"/>
    <w:rsid w:val="00C77C81"/>
    <w:rsid w:val="00C77F51"/>
    <w:rsid w:val="00C80665"/>
    <w:rsid w:val="00C83C2F"/>
    <w:rsid w:val="00C8673A"/>
    <w:rsid w:val="00C91B6A"/>
    <w:rsid w:val="00C91EE0"/>
    <w:rsid w:val="00C95D82"/>
    <w:rsid w:val="00CA2771"/>
    <w:rsid w:val="00CA4DA8"/>
    <w:rsid w:val="00CA59FB"/>
    <w:rsid w:val="00CA5B4D"/>
    <w:rsid w:val="00CB1408"/>
    <w:rsid w:val="00CB15A3"/>
    <w:rsid w:val="00CB1A60"/>
    <w:rsid w:val="00CB201E"/>
    <w:rsid w:val="00CB45AF"/>
    <w:rsid w:val="00CB4C53"/>
    <w:rsid w:val="00CB67F1"/>
    <w:rsid w:val="00CB7200"/>
    <w:rsid w:val="00CC188E"/>
    <w:rsid w:val="00CC465E"/>
    <w:rsid w:val="00CC5E43"/>
    <w:rsid w:val="00CC6C20"/>
    <w:rsid w:val="00CD6B7C"/>
    <w:rsid w:val="00CE0A6B"/>
    <w:rsid w:val="00CE25BA"/>
    <w:rsid w:val="00CE34CA"/>
    <w:rsid w:val="00CE5DE2"/>
    <w:rsid w:val="00CE66D5"/>
    <w:rsid w:val="00CF3A63"/>
    <w:rsid w:val="00CF6D98"/>
    <w:rsid w:val="00D016D6"/>
    <w:rsid w:val="00D0331C"/>
    <w:rsid w:val="00D07D6A"/>
    <w:rsid w:val="00D14F58"/>
    <w:rsid w:val="00D16E6F"/>
    <w:rsid w:val="00D205DA"/>
    <w:rsid w:val="00D22A3C"/>
    <w:rsid w:val="00D22E54"/>
    <w:rsid w:val="00D230F0"/>
    <w:rsid w:val="00D319D0"/>
    <w:rsid w:val="00D4001A"/>
    <w:rsid w:val="00D514D5"/>
    <w:rsid w:val="00D53198"/>
    <w:rsid w:val="00D576F3"/>
    <w:rsid w:val="00D6291E"/>
    <w:rsid w:val="00D65263"/>
    <w:rsid w:val="00D72EDF"/>
    <w:rsid w:val="00D74078"/>
    <w:rsid w:val="00D74DE2"/>
    <w:rsid w:val="00D76130"/>
    <w:rsid w:val="00D77C39"/>
    <w:rsid w:val="00D801DF"/>
    <w:rsid w:val="00D82020"/>
    <w:rsid w:val="00D83CB8"/>
    <w:rsid w:val="00D852C8"/>
    <w:rsid w:val="00D90A42"/>
    <w:rsid w:val="00D90A9A"/>
    <w:rsid w:val="00D90C6C"/>
    <w:rsid w:val="00D9766C"/>
    <w:rsid w:val="00DB2436"/>
    <w:rsid w:val="00DB3234"/>
    <w:rsid w:val="00DC06D8"/>
    <w:rsid w:val="00DC47BF"/>
    <w:rsid w:val="00DD78A7"/>
    <w:rsid w:val="00DE1277"/>
    <w:rsid w:val="00DE2035"/>
    <w:rsid w:val="00DE22C7"/>
    <w:rsid w:val="00DF0AA7"/>
    <w:rsid w:val="00DF134C"/>
    <w:rsid w:val="00DF5224"/>
    <w:rsid w:val="00DF74CC"/>
    <w:rsid w:val="00E03A45"/>
    <w:rsid w:val="00E072EB"/>
    <w:rsid w:val="00E106D6"/>
    <w:rsid w:val="00E178AE"/>
    <w:rsid w:val="00E26079"/>
    <w:rsid w:val="00E323A0"/>
    <w:rsid w:val="00E37A57"/>
    <w:rsid w:val="00E405D3"/>
    <w:rsid w:val="00E42F0F"/>
    <w:rsid w:val="00E60537"/>
    <w:rsid w:val="00E63E13"/>
    <w:rsid w:val="00E65168"/>
    <w:rsid w:val="00E65CE3"/>
    <w:rsid w:val="00E66AEB"/>
    <w:rsid w:val="00E7033A"/>
    <w:rsid w:val="00E71B75"/>
    <w:rsid w:val="00E72F52"/>
    <w:rsid w:val="00E7787A"/>
    <w:rsid w:val="00E816DA"/>
    <w:rsid w:val="00E8382D"/>
    <w:rsid w:val="00E9156B"/>
    <w:rsid w:val="00E91ABD"/>
    <w:rsid w:val="00E942E5"/>
    <w:rsid w:val="00E95A90"/>
    <w:rsid w:val="00E96FE4"/>
    <w:rsid w:val="00EA066E"/>
    <w:rsid w:val="00EB00CD"/>
    <w:rsid w:val="00EB59E7"/>
    <w:rsid w:val="00EB5E47"/>
    <w:rsid w:val="00EB654A"/>
    <w:rsid w:val="00EC26C3"/>
    <w:rsid w:val="00EC5DD6"/>
    <w:rsid w:val="00EC6674"/>
    <w:rsid w:val="00EC6866"/>
    <w:rsid w:val="00ED21B3"/>
    <w:rsid w:val="00ED455E"/>
    <w:rsid w:val="00ED5B57"/>
    <w:rsid w:val="00ED74ED"/>
    <w:rsid w:val="00EE0633"/>
    <w:rsid w:val="00EE17AE"/>
    <w:rsid w:val="00EE2124"/>
    <w:rsid w:val="00EE33D0"/>
    <w:rsid w:val="00EE40B8"/>
    <w:rsid w:val="00EE6E81"/>
    <w:rsid w:val="00EF0018"/>
    <w:rsid w:val="00EF3F4B"/>
    <w:rsid w:val="00EF4231"/>
    <w:rsid w:val="00F03D83"/>
    <w:rsid w:val="00F12513"/>
    <w:rsid w:val="00F15027"/>
    <w:rsid w:val="00F171FE"/>
    <w:rsid w:val="00F2119D"/>
    <w:rsid w:val="00F23F64"/>
    <w:rsid w:val="00F2425C"/>
    <w:rsid w:val="00F35716"/>
    <w:rsid w:val="00F364C6"/>
    <w:rsid w:val="00F40740"/>
    <w:rsid w:val="00F50D26"/>
    <w:rsid w:val="00F532F2"/>
    <w:rsid w:val="00F60F6A"/>
    <w:rsid w:val="00F65945"/>
    <w:rsid w:val="00F673E6"/>
    <w:rsid w:val="00F73A58"/>
    <w:rsid w:val="00F74067"/>
    <w:rsid w:val="00F7539F"/>
    <w:rsid w:val="00F804D6"/>
    <w:rsid w:val="00F85039"/>
    <w:rsid w:val="00F9218B"/>
    <w:rsid w:val="00FA211A"/>
    <w:rsid w:val="00FA2BE1"/>
    <w:rsid w:val="00FA4ED1"/>
    <w:rsid w:val="00FB0AFE"/>
    <w:rsid w:val="00FC6EE0"/>
    <w:rsid w:val="00FD17C7"/>
    <w:rsid w:val="00FD433F"/>
    <w:rsid w:val="00FD64BF"/>
    <w:rsid w:val="00FE1850"/>
    <w:rsid w:val="00FE214A"/>
    <w:rsid w:val="00FE2337"/>
    <w:rsid w:val="00FE6983"/>
    <w:rsid w:val="00FF4B0C"/>
    <w:rsid w:val="00FF51AF"/>
    <w:rsid w:val="00FF53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8C7C7A-87B5-4313-8C03-6B366386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E2"/>
  </w:style>
  <w:style w:type="paragraph" w:styleId="Heading1">
    <w:name w:val="heading 1"/>
    <w:basedOn w:val="Normal"/>
    <w:next w:val="Normal"/>
    <w:link w:val="1"/>
    <w:uiPriority w:val="99"/>
    <w:qFormat/>
    <w:rsid w:val="000F2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761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097701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0F2134"/>
    <w:rPr>
      <w:rFonts w:ascii="Arial" w:hAnsi="Arial" w:cs="Arial"/>
      <w:b/>
      <w:bCs/>
      <w:color w:val="000080"/>
      <w:sz w:val="24"/>
      <w:szCs w:val="24"/>
    </w:rPr>
  </w:style>
  <w:style w:type="paragraph" w:styleId="BodyText2">
    <w:name w:val="Body Text 2"/>
    <w:basedOn w:val="Normal"/>
    <w:link w:val="2"/>
    <w:rsid w:val="001176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1760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E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3C298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C2983"/>
  </w:style>
  <w:style w:type="paragraph" w:styleId="BodyTextIndent2">
    <w:name w:val="Body Text Indent 2"/>
    <w:basedOn w:val="Normal"/>
    <w:link w:val="20"/>
    <w:rsid w:val="00BB527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B527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2 Знак"/>
    <w:basedOn w:val="DefaultParagraphFont"/>
    <w:link w:val="Heading2"/>
    <w:uiPriority w:val="9"/>
    <w:rsid w:val="0076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1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60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4E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44496"/>
    <w:rPr>
      <w:i/>
      <w:iCs/>
    </w:rPr>
  </w:style>
  <w:style w:type="paragraph" w:customStyle="1" w:styleId="s1">
    <w:name w:val="s_1"/>
    <w:basedOn w:val="Normal"/>
    <w:rsid w:val="0044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3712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DefaultParagraphFont"/>
    <w:uiPriority w:val="99"/>
    <w:rsid w:val="00305E7F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305E7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40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06AEF"/>
  </w:style>
  <w:style w:type="paragraph" w:styleId="Footer">
    <w:name w:val="footer"/>
    <w:basedOn w:val="Normal"/>
    <w:link w:val="a3"/>
    <w:uiPriority w:val="99"/>
    <w:unhideWhenUsed/>
    <w:rsid w:val="0040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06AEF"/>
  </w:style>
  <w:style w:type="paragraph" w:customStyle="1" w:styleId="ConsPlusNormal">
    <w:name w:val="ConsPlusNormal"/>
    <w:rsid w:val="00CE34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unhideWhenUsed/>
    <w:rsid w:val="0046121A"/>
    <w:pPr>
      <w:numPr>
        <w:numId w:val="1"/>
      </w:numPr>
      <w:contextualSpacing/>
    </w:pPr>
  </w:style>
  <w:style w:type="character" w:customStyle="1" w:styleId="22">
    <w:name w:val="Основной текст (2)_"/>
    <w:basedOn w:val="DefaultParagraphFont"/>
    <w:link w:val="23"/>
    <w:rsid w:val="008456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84566F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Полужирный"/>
    <w:basedOn w:val="22"/>
    <w:rsid w:val="00845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C70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C70B1"/>
    <w:pPr>
      <w:widowControl w:val="0"/>
      <w:shd w:val="clear" w:color="auto" w:fill="FFFFFF"/>
      <w:spacing w:before="180" w:after="180" w:line="24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(11)_"/>
    <w:basedOn w:val="DefaultParagraphFont"/>
    <w:link w:val="110"/>
    <w:rsid w:val="006604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6604FB"/>
    <w:pPr>
      <w:widowControl w:val="0"/>
      <w:shd w:val="clear" w:color="auto" w:fill="FFFFFF"/>
      <w:spacing w:after="0" w:line="259" w:lineRule="exact"/>
      <w:ind w:firstLine="2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;Полужирный;Малые прописные"/>
    <w:basedOn w:val="22"/>
    <w:rsid w:val="00DC47B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DC47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Малые прописные"/>
    <w:basedOn w:val="22"/>
    <w:rsid w:val="00DC47B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987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2810&amp;dst=102793&amp;field=134&amp;date=28.09.2025" TargetMode="External" /><Relationship Id="rId11" Type="http://schemas.openxmlformats.org/officeDocument/2006/relationships/hyperlink" Target="https://login.consultant.ru/link/?req=doc&amp;base=LAW&amp;n=173399&amp;date=28.09.2025" TargetMode="External" /><Relationship Id="rId12" Type="http://schemas.openxmlformats.org/officeDocument/2006/relationships/hyperlink" Target="https://login.consultant.ru/link/?req=doc&amp;base=LAW&amp;n=173399&amp;dst=100010&amp;field=134&amp;date=28.09.2025" TargetMode="External" /><Relationship Id="rId13" Type="http://schemas.openxmlformats.org/officeDocument/2006/relationships/hyperlink" Target="https://login.consultant.ru/link/?req=doc&amp;base=LAW&amp;n=440715&amp;date=28.09.2025" TargetMode="External" /><Relationship Id="rId14" Type="http://schemas.openxmlformats.org/officeDocument/2006/relationships/hyperlink" Target="https://login.consultant.ru/link/?req=doc&amp;base=LAW&amp;n=463501&amp;dst=100023&amp;field=134&amp;date=01.10.2025" TargetMode="External" /><Relationship Id="rId15" Type="http://schemas.openxmlformats.org/officeDocument/2006/relationships/hyperlink" Target="https://login.consultant.ru/link/?req=doc&amp;base=LAW&amp;n=477399&amp;date=01.10.2025" TargetMode="External" /><Relationship Id="rId16" Type="http://schemas.openxmlformats.org/officeDocument/2006/relationships/hyperlink" Target="https://login.consultant.ru/link/?req=doc&amp;base=LAW&amp;n=477406&amp;date=01.10.2025" TargetMode="External" /><Relationship Id="rId17" Type="http://schemas.openxmlformats.org/officeDocument/2006/relationships/hyperlink" Target="https://login.consultant.ru/link/?req=doc&amp;base=LAW&amp;n=173399&amp;dst=100022&amp;field=134&amp;date=28.09.2025" TargetMode="External" /><Relationship Id="rId18" Type="http://schemas.openxmlformats.org/officeDocument/2006/relationships/hyperlink" Target="https://login.consultant.ru/link/?req=doc&amp;base=LAW&amp;n=478943&amp;dst=100033&amp;field=134&amp;date=29.09.2025" TargetMode="External" /><Relationship Id="rId19" Type="http://schemas.openxmlformats.org/officeDocument/2006/relationships/hyperlink" Target="https://login.consultant.ru/link/?req=doc&amp;base=LAW&amp;n=480440&amp;date=29.09.202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8943&amp;dst=30&amp;field=134&amp;date=29.09.2025" TargetMode="External" /><Relationship Id="rId21" Type="http://schemas.openxmlformats.org/officeDocument/2006/relationships/hyperlink" Target="https://login.consultant.ru/link/?req=doc&amp;base=LAW&amp;n=452810&amp;dst=102771&amp;field=134&amp;date=28.09.2025" TargetMode="External" /><Relationship Id="rId22" Type="http://schemas.openxmlformats.org/officeDocument/2006/relationships/hyperlink" Target="https://login.consultant.ru/link/?req=doc&amp;base=LAW&amp;n=452810&amp;date=11.09.2025&amp;dst=102771&amp;field=134" TargetMode="External" /><Relationship Id="rId23" Type="http://schemas.openxmlformats.org/officeDocument/2006/relationships/hyperlink" Target="https://login.consultant.ru/link/?req=doc&amp;base=LAW&amp;n=508506&amp;dst=102772&amp;field=134&amp;date=29.09.2025" TargetMode="External" /><Relationship Id="rId24" Type="http://schemas.openxmlformats.org/officeDocument/2006/relationships/hyperlink" Target="https://login.consultant.ru/link/?req=doc&amp;base=LAW&amp;n=452810&amp;date=11.09.2025&amp;dst=102606&amp;field=134" TargetMode="External" /><Relationship Id="rId25" Type="http://schemas.openxmlformats.org/officeDocument/2006/relationships/hyperlink" Target="https://login.consultant.ru/link/?req=doc&amp;base=LAW&amp;n=493202&amp;dst=102771&amp;field=134&amp;date=28.09.2025" TargetMode="External" /><Relationship Id="rId26" Type="http://schemas.openxmlformats.org/officeDocument/2006/relationships/hyperlink" Target="https://login.consultant.ru/link/?req=doc&amp;base=LAW&amp;n=465561&amp;dst=100908&amp;field=134&amp;date=23.09.2025" TargetMode="External" /><Relationship Id="rId27" Type="http://schemas.openxmlformats.org/officeDocument/2006/relationships/hyperlink" Target="https://login.consultant.ru/link/?req=doc&amp;base=LAW&amp;n=465561&amp;dst=571&amp;field=134&amp;date=23.09.2025" TargetMode="External" /><Relationship Id="rId28" Type="http://schemas.openxmlformats.org/officeDocument/2006/relationships/header" Target="header1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78601&amp;date=14.09.2025&amp;dst=100817&amp;field=134" TargetMode="External" /><Relationship Id="rId6" Type="http://schemas.openxmlformats.org/officeDocument/2006/relationships/hyperlink" Target="https://login.consultant.ru/link/?req=doc&amp;base=LAW&amp;n=291649&amp;date=28.09.2025" TargetMode="External" /><Relationship Id="rId7" Type="http://schemas.openxmlformats.org/officeDocument/2006/relationships/hyperlink" Target="https://login.consultant.ru/link/?req=doc&amp;base=LAW&amp;n=452810&amp;dst=102770&amp;field=134&amp;date=28.09.2025" TargetMode="External" /><Relationship Id="rId8" Type="http://schemas.openxmlformats.org/officeDocument/2006/relationships/hyperlink" Target="https://login.consultant.ru/link/?req=doc&amp;base=LAW&amp;n=2875&amp;date=28.09.2025" TargetMode="External" /><Relationship Id="rId9" Type="http://schemas.openxmlformats.org/officeDocument/2006/relationships/hyperlink" Target="https://login.consultant.ru/link/?req=doc&amp;base=LAW&amp;n=452810&amp;dst=102772&amp;field=134&amp;date=28.09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4B69-1AA5-46A8-9B51-3890D961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